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BDC6E" w14:textId="77777777" w:rsidR="000653D5" w:rsidRPr="00FC753C" w:rsidRDefault="007B777D">
      <w:pPr>
        <w:pStyle w:val="Corpsdetexte"/>
        <w:spacing w:before="2"/>
        <w:ind w:left="0"/>
        <w:rPr>
          <w:rFonts w:ascii="Arial" w:hAnsi="Arial" w:cs="Arial"/>
          <w:sz w:val="13"/>
        </w:rPr>
      </w:pPr>
      <w:commentRangeStart w:id="0"/>
      <w:commentRangeEnd w:id="0"/>
      <w:r w:rsidRPr="00FC753C">
        <w:rPr>
          <w:rStyle w:val="Marquedecommentaire"/>
          <w:rFonts w:ascii="Arial" w:hAnsi="Arial" w:cs="Arial"/>
        </w:rPr>
        <w:commentReference w:id="0"/>
      </w:r>
      <w:r w:rsidR="001C1F44" w:rsidRPr="00FC753C">
        <w:rPr>
          <w:rFonts w:ascii="Arial" w:hAnsi="Arial" w:cs="Arial"/>
          <w:sz w:val="13"/>
        </w:rPr>
        <w:t>Î</w:t>
      </w:r>
    </w:p>
    <w:p w14:paraId="74D4429F" w14:textId="77777777" w:rsidR="00654D4D" w:rsidRPr="00FC753C" w:rsidRDefault="00654D4D" w:rsidP="001C1F44">
      <w:pPr>
        <w:jc w:val="center"/>
        <w:rPr>
          <w:rFonts w:ascii="Arial" w:hAnsi="Arial" w:cs="Arial"/>
          <w:b/>
          <w:sz w:val="32"/>
        </w:rPr>
      </w:pPr>
      <w:r w:rsidRPr="00FC753C">
        <w:rPr>
          <w:rFonts w:ascii="Arial" w:hAnsi="Arial" w:cs="Arial"/>
          <w:b/>
          <w:caps/>
          <w:sz w:val="32"/>
        </w:rPr>
        <w:t>Extraits des</w:t>
      </w:r>
      <w:r w:rsidRPr="00FC753C">
        <w:rPr>
          <w:rFonts w:ascii="Arial" w:hAnsi="Arial" w:cs="Arial"/>
          <w:b/>
          <w:sz w:val="32"/>
        </w:rPr>
        <w:t xml:space="preserve"> </w:t>
      </w:r>
      <w:r w:rsidR="00923BB6" w:rsidRPr="00FC753C">
        <w:rPr>
          <w:rFonts w:ascii="Arial" w:hAnsi="Arial" w:cs="Arial"/>
          <w:b/>
          <w:sz w:val="32"/>
        </w:rPr>
        <w:t>CONDITIONS G</w:t>
      </w:r>
      <w:r w:rsidR="001C1F44" w:rsidRPr="00FC753C">
        <w:rPr>
          <w:rFonts w:ascii="Arial" w:hAnsi="Arial" w:cs="Arial"/>
          <w:b/>
          <w:sz w:val="32"/>
        </w:rPr>
        <w:t>ÉNÉ</w:t>
      </w:r>
      <w:r w:rsidR="00923BB6" w:rsidRPr="00FC753C">
        <w:rPr>
          <w:rFonts w:ascii="Arial" w:hAnsi="Arial" w:cs="Arial"/>
          <w:b/>
          <w:sz w:val="32"/>
        </w:rPr>
        <w:t>RALES</w:t>
      </w:r>
    </w:p>
    <w:p w14:paraId="0E0CC5BA" w14:textId="77777777" w:rsidR="000653D5" w:rsidRPr="00FC753C" w:rsidRDefault="00923BB6" w:rsidP="001C1F44">
      <w:pPr>
        <w:spacing w:before="120"/>
        <w:jc w:val="center"/>
        <w:rPr>
          <w:rFonts w:ascii="Arial" w:hAnsi="Arial" w:cs="Arial"/>
          <w:b/>
          <w:sz w:val="32"/>
        </w:rPr>
      </w:pPr>
      <w:r w:rsidRPr="00FC753C">
        <w:rPr>
          <w:rFonts w:ascii="Arial" w:hAnsi="Arial" w:cs="Arial"/>
          <w:b/>
          <w:sz w:val="32"/>
        </w:rPr>
        <w:t>PROFESSIONNELLES DE FOURNITURE</w:t>
      </w:r>
    </w:p>
    <w:p w14:paraId="1B0A1CB5" w14:textId="46F44089" w:rsidR="000653D5" w:rsidRPr="00FC753C" w:rsidRDefault="00923BB6" w:rsidP="001C1F44">
      <w:pPr>
        <w:spacing w:before="120"/>
        <w:jc w:val="center"/>
        <w:rPr>
          <w:rFonts w:ascii="Arial" w:hAnsi="Arial" w:cs="Arial"/>
          <w:b/>
          <w:sz w:val="28"/>
        </w:rPr>
      </w:pPr>
      <w:r w:rsidRPr="00FC753C">
        <w:rPr>
          <w:rFonts w:ascii="Arial" w:hAnsi="Arial" w:cs="Arial"/>
          <w:b/>
          <w:sz w:val="28"/>
        </w:rPr>
        <w:t>(Janvier</w:t>
      </w:r>
      <w:r w:rsidR="001C1F44" w:rsidRPr="00FC753C">
        <w:rPr>
          <w:rFonts w:ascii="Arial" w:hAnsi="Arial" w:cs="Arial"/>
          <w:b/>
          <w:sz w:val="28"/>
        </w:rPr>
        <w:t xml:space="preserve"> </w:t>
      </w:r>
      <w:r w:rsidRPr="00FC753C">
        <w:rPr>
          <w:rFonts w:ascii="Arial" w:hAnsi="Arial" w:cs="Arial"/>
          <w:b/>
          <w:sz w:val="28"/>
        </w:rPr>
        <w:t>201</w:t>
      </w:r>
      <w:r w:rsidR="00F4658F">
        <w:rPr>
          <w:rFonts w:ascii="Arial" w:hAnsi="Arial" w:cs="Arial"/>
          <w:b/>
          <w:sz w:val="28"/>
        </w:rPr>
        <w:t>9</w:t>
      </w:r>
      <w:r w:rsidRPr="00FC753C">
        <w:rPr>
          <w:rFonts w:ascii="Arial" w:hAnsi="Arial" w:cs="Arial"/>
          <w:b/>
          <w:sz w:val="28"/>
        </w:rPr>
        <w:t>)</w:t>
      </w:r>
    </w:p>
    <w:p w14:paraId="6DFBFEB4" w14:textId="77777777" w:rsidR="000653D5" w:rsidRPr="00FC753C" w:rsidRDefault="000653D5">
      <w:pPr>
        <w:pStyle w:val="Corpsdetexte"/>
        <w:ind w:left="0"/>
        <w:rPr>
          <w:rFonts w:ascii="Arial" w:hAnsi="Arial" w:cs="Arial"/>
          <w:b/>
          <w:sz w:val="20"/>
        </w:rPr>
      </w:pPr>
    </w:p>
    <w:p w14:paraId="77672D02" w14:textId="77777777" w:rsidR="000653D5" w:rsidRPr="00FC753C" w:rsidRDefault="00923BB6" w:rsidP="001C1F44">
      <w:pPr>
        <w:pStyle w:val="Titre1"/>
        <w:numPr>
          <w:ilvl w:val="0"/>
          <w:numId w:val="10"/>
        </w:numPr>
        <w:tabs>
          <w:tab w:val="left" w:pos="277"/>
        </w:tabs>
        <w:spacing w:after="60" w:line="183" w:lineRule="exact"/>
        <w:ind w:left="272" w:hanging="108"/>
        <w:rPr>
          <w:rFonts w:ascii="Arial" w:hAnsi="Arial" w:cs="Arial"/>
        </w:rPr>
      </w:pPr>
      <w:r w:rsidRPr="00FC753C">
        <w:rPr>
          <w:rFonts w:ascii="Arial" w:hAnsi="Arial" w:cs="Arial"/>
        </w:rPr>
        <w:t>-</w:t>
      </w:r>
      <w:r w:rsidRPr="00FC753C">
        <w:rPr>
          <w:rFonts w:ascii="Arial" w:hAnsi="Arial" w:cs="Arial"/>
          <w:spacing w:val="-3"/>
        </w:rPr>
        <w:t xml:space="preserve"> </w:t>
      </w:r>
      <w:r w:rsidRPr="00FC753C">
        <w:rPr>
          <w:rFonts w:ascii="Arial" w:hAnsi="Arial" w:cs="Arial"/>
          <w:u w:val="single"/>
        </w:rPr>
        <w:t>Généralités</w:t>
      </w:r>
    </w:p>
    <w:p w14:paraId="4C369C0A" w14:textId="0349728B" w:rsidR="000653D5" w:rsidRPr="00FC753C" w:rsidRDefault="00923BB6" w:rsidP="001C1F44">
      <w:pPr>
        <w:pStyle w:val="Corpsdetexte"/>
        <w:spacing w:before="1"/>
        <w:ind w:left="164" w:right="96"/>
        <w:jc w:val="both"/>
        <w:rPr>
          <w:rFonts w:ascii="Arial" w:hAnsi="Arial" w:cs="Arial"/>
          <w:szCs w:val="22"/>
        </w:rPr>
      </w:pPr>
      <w:r w:rsidRPr="00FC753C">
        <w:rPr>
          <w:rFonts w:ascii="Arial" w:hAnsi="Arial" w:cs="Arial"/>
          <w:szCs w:val="22"/>
        </w:rPr>
        <w:t xml:space="preserve">Les présentes conditions générales professionnelles de fourniture codifient les usages commerciaux de la profession des outilleurs, découpeurs, emboutisseurs, repousseurs, tôliers, tous transformateurs de métaux en feuilles minces, ainsi que les technologies </w:t>
      </w:r>
      <w:commentRangeStart w:id="2"/>
      <w:r w:rsidRPr="00FC753C">
        <w:rPr>
          <w:rFonts w:ascii="Arial" w:hAnsi="Arial" w:cs="Arial"/>
          <w:szCs w:val="22"/>
        </w:rPr>
        <w:t>associées</w:t>
      </w:r>
      <w:commentRangeEnd w:id="2"/>
      <w:r w:rsidR="007B777D" w:rsidRPr="00FC753C">
        <w:rPr>
          <w:rFonts w:ascii="Arial" w:hAnsi="Arial" w:cs="Arial"/>
          <w:szCs w:val="22"/>
        </w:rPr>
        <w:commentReference w:id="2"/>
      </w:r>
      <w:r w:rsidRPr="00FC753C">
        <w:rPr>
          <w:rFonts w:ascii="Arial" w:hAnsi="Arial" w:cs="Arial"/>
          <w:szCs w:val="22"/>
        </w:rPr>
        <w:t xml:space="preserve">. Elles sont conformes aux règles du droit des contrats et du droit de la concurrence et sont déposées au Bureau des usages du </w:t>
      </w:r>
      <w:r w:rsidR="009774C7" w:rsidRPr="00FC753C">
        <w:rPr>
          <w:rFonts w:ascii="Arial" w:hAnsi="Arial" w:cs="Arial"/>
          <w:szCs w:val="22"/>
        </w:rPr>
        <w:t>g</w:t>
      </w:r>
      <w:r w:rsidRPr="00FC753C">
        <w:rPr>
          <w:rFonts w:ascii="Arial" w:hAnsi="Arial" w:cs="Arial"/>
          <w:szCs w:val="22"/>
        </w:rPr>
        <w:t>reffe du tribunal de commerce de Paris. Conformément à la loi, ces conditions générales professionnelles de fourniture forment le socle unique de la négociation commerciale (art.</w:t>
      </w:r>
      <w:r w:rsidR="00FC753C" w:rsidRPr="00FC753C">
        <w:rPr>
          <w:rFonts w:ascii="Arial" w:hAnsi="Arial" w:cs="Arial"/>
          <w:szCs w:val="22"/>
        </w:rPr>
        <w:t> </w:t>
      </w:r>
      <w:r w:rsidRPr="00FC753C">
        <w:rPr>
          <w:rFonts w:ascii="Arial" w:hAnsi="Arial" w:cs="Arial"/>
          <w:szCs w:val="22"/>
        </w:rPr>
        <w:t xml:space="preserve">L441-6 du </w:t>
      </w:r>
      <w:r w:rsidR="001C1F44" w:rsidRPr="00FC753C">
        <w:rPr>
          <w:rFonts w:ascii="Arial" w:hAnsi="Arial" w:cs="Arial"/>
          <w:szCs w:val="22"/>
        </w:rPr>
        <w:t>C</w:t>
      </w:r>
      <w:r w:rsidRPr="00FC753C">
        <w:rPr>
          <w:rFonts w:ascii="Arial" w:hAnsi="Arial" w:cs="Arial"/>
          <w:szCs w:val="22"/>
        </w:rPr>
        <w:t>ode de commerce)</w:t>
      </w:r>
      <w:r w:rsidR="001C1F44" w:rsidRPr="00FC753C">
        <w:rPr>
          <w:rFonts w:ascii="Arial" w:hAnsi="Arial" w:cs="Arial"/>
          <w:szCs w:val="22"/>
        </w:rPr>
        <w:t>.</w:t>
      </w:r>
    </w:p>
    <w:p w14:paraId="660CFE47" w14:textId="5FA9FD40" w:rsidR="000653D5" w:rsidRPr="00FC753C" w:rsidRDefault="00923BB6" w:rsidP="001C1F44">
      <w:pPr>
        <w:pStyle w:val="Corpsdetexte"/>
        <w:spacing w:before="1"/>
        <w:ind w:right="99"/>
        <w:jc w:val="both"/>
        <w:rPr>
          <w:rFonts w:ascii="Arial" w:hAnsi="Arial" w:cs="Arial"/>
          <w:szCs w:val="22"/>
        </w:rPr>
      </w:pPr>
      <w:r w:rsidRPr="00FC753C">
        <w:rPr>
          <w:rFonts w:ascii="Arial" w:hAnsi="Arial" w:cs="Arial"/>
          <w:szCs w:val="22"/>
        </w:rPr>
        <w:t>Les présentes conditions générales s</w:t>
      </w:r>
      <w:r w:rsidR="00FC753C" w:rsidRPr="00FC753C">
        <w:rPr>
          <w:rFonts w:ascii="Arial" w:hAnsi="Arial" w:cs="Arial"/>
          <w:szCs w:val="22"/>
        </w:rPr>
        <w:t>’</w:t>
      </w:r>
      <w:r w:rsidRPr="00FC753C">
        <w:rPr>
          <w:rFonts w:ascii="Arial" w:hAnsi="Arial" w:cs="Arial"/>
          <w:szCs w:val="22"/>
        </w:rPr>
        <w:t>appliquent aux relations contractuelles entre «</w:t>
      </w:r>
      <w:r w:rsidR="001C1F44" w:rsidRPr="00FC753C">
        <w:rPr>
          <w:rFonts w:ascii="Arial" w:hAnsi="Arial" w:cs="Arial"/>
          <w:szCs w:val="22"/>
        </w:rPr>
        <w:t> </w:t>
      </w:r>
      <w:r w:rsidRPr="00FC753C">
        <w:rPr>
          <w:rFonts w:ascii="Arial" w:hAnsi="Arial" w:cs="Arial"/>
          <w:szCs w:val="22"/>
        </w:rPr>
        <w:t xml:space="preserve">le </w:t>
      </w:r>
      <w:r w:rsidR="009B28EF" w:rsidRPr="00FC753C">
        <w:rPr>
          <w:rFonts w:ascii="Arial" w:hAnsi="Arial" w:cs="Arial"/>
          <w:szCs w:val="22"/>
        </w:rPr>
        <w:t>fabricant</w:t>
      </w:r>
      <w:commentRangeStart w:id="3"/>
      <w:commentRangeEnd w:id="3"/>
      <w:r w:rsidR="007B777D" w:rsidRPr="00FC753C">
        <w:rPr>
          <w:rFonts w:ascii="Arial" w:hAnsi="Arial" w:cs="Arial"/>
          <w:szCs w:val="22"/>
        </w:rPr>
        <w:commentReference w:id="3"/>
      </w:r>
      <w:r w:rsidR="001C1F44" w:rsidRPr="00FC753C">
        <w:rPr>
          <w:rFonts w:ascii="Arial" w:hAnsi="Arial" w:cs="Arial"/>
          <w:szCs w:val="22"/>
        </w:rPr>
        <w:t> </w:t>
      </w:r>
      <w:r w:rsidRPr="00FC753C">
        <w:rPr>
          <w:rFonts w:ascii="Arial" w:hAnsi="Arial" w:cs="Arial"/>
          <w:szCs w:val="22"/>
        </w:rPr>
        <w:t>» et la société Cliente ci-après dénommée «</w:t>
      </w:r>
      <w:r w:rsidR="001C1F44" w:rsidRPr="00FC753C">
        <w:rPr>
          <w:rFonts w:ascii="Arial" w:hAnsi="Arial" w:cs="Arial"/>
          <w:szCs w:val="22"/>
        </w:rPr>
        <w:t> </w:t>
      </w:r>
      <w:r w:rsidRPr="00FC753C">
        <w:rPr>
          <w:rFonts w:ascii="Arial" w:hAnsi="Arial" w:cs="Arial"/>
          <w:szCs w:val="22"/>
        </w:rPr>
        <w:t>le Client</w:t>
      </w:r>
      <w:r w:rsidR="001C1F44" w:rsidRPr="00FC753C">
        <w:rPr>
          <w:rFonts w:ascii="Arial" w:hAnsi="Arial" w:cs="Arial"/>
          <w:szCs w:val="22"/>
        </w:rPr>
        <w:t> </w:t>
      </w:r>
      <w:r w:rsidRPr="00FC753C">
        <w:rPr>
          <w:rFonts w:ascii="Arial" w:hAnsi="Arial" w:cs="Arial"/>
          <w:szCs w:val="22"/>
        </w:rPr>
        <w:t>».</w:t>
      </w:r>
    </w:p>
    <w:p w14:paraId="2AF77860" w14:textId="59A5C5EF" w:rsidR="000653D5" w:rsidRPr="00FC753C" w:rsidRDefault="00923BB6" w:rsidP="00FC753C">
      <w:pPr>
        <w:pStyle w:val="Corpsdetexte"/>
        <w:spacing w:before="120"/>
        <w:ind w:right="99"/>
        <w:jc w:val="both"/>
        <w:rPr>
          <w:rFonts w:ascii="Arial" w:hAnsi="Arial" w:cs="Arial"/>
          <w:szCs w:val="22"/>
        </w:rPr>
      </w:pPr>
      <w:r w:rsidRPr="00FC753C">
        <w:rPr>
          <w:rFonts w:ascii="Arial" w:hAnsi="Arial" w:cs="Arial"/>
          <w:szCs w:val="22"/>
        </w:rPr>
        <w:t>Elles sont régies par le droit de la vente quand elles s</w:t>
      </w:r>
      <w:r w:rsidR="00FC753C" w:rsidRPr="00FC753C">
        <w:rPr>
          <w:rFonts w:ascii="Arial" w:hAnsi="Arial" w:cs="Arial"/>
          <w:szCs w:val="22"/>
        </w:rPr>
        <w:t>’</w:t>
      </w:r>
      <w:r w:rsidRPr="00FC753C">
        <w:rPr>
          <w:rFonts w:ascii="Arial" w:hAnsi="Arial" w:cs="Arial"/>
          <w:szCs w:val="22"/>
        </w:rPr>
        <w:t>appliquent à la fourniture de produits standards ou dont les caractéristiques sont déterminées à l</w:t>
      </w:r>
      <w:r w:rsidR="00FC753C" w:rsidRPr="00FC753C">
        <w:rPr>
          <w:rFonts w:ascii="Arial" w:hAnsi="Arial" w:cs="Arial"/>
          <w:szCs w:val="22"/>
        </w:rPr>
        <w:t>’</w:t>
      </w:r>
      <w:r w:rsidRPr="00FC753C">
        <w:rPr>
          <w:rFonts w:ascii="Arial" w:hAnsi="Arial" w:cs="Arial"/>
          <w:szCs w:val="22"/>
        </w:rPr>
        <w:t xml:space="preserve">avance par le </w:t>
      </w:r>
      <w:r w:rsidR="009B28EF" w:rsidRPr="00FC753C">
        <w:rPr>
          <w:rFonts w:ascii="Arial" w:hAnsi="Arial" w:cs="Arial"/>
          <w:szCs w:val="22"/>
        </w:rPr>
        <w:t>fabricant</w:t>
      </w:r>
      <w:r w:rsidRPr="00FC753C">
        <w:rPr>
          <w:rFonts w:ascii="Arial" w:hAnsi="Arial" w:cs="Arial"/>
          <w:szCs w:val="22"/>
        </w:rPr>
        <w:t>. Elles sont régies par le droit du contrat d</w:t>
      </w:r>
      <w:r w:rsidR="00FC753C" w:rsidRPr="00FC753C">
        <w:rPr>
          <w:rFonts w:ascii="Arial" w:hAnsi="Arial" w:cs="Arial"/>
          <w:szCs w:val="22"/>
        </w:rPr>
        <w:t>’</w:t>
      </w:r>
      <w:r w:rsidRPr="00FC753C">
        <w:rPr>
          <w:rFonts w:ascii="Arial" w:hAnsi="Arial" w:cs="Arial"/>
          <w:szCs w:val="22"/>
        </w:rPr>
        <w:t>entreprise et, le cas échéant, par le droit du contrat de sous-traitance, quand elles s</w:t>
      </w:r>
      <w:r w:rsidR="00FC753C" w:rsidRPr="00FC753C">
        <w:rPr>
          <w:rFonts w:ascii="Arial" w:hAnsi="Arial" w:cs="Arial"/>
          <w:szCs w:val="22"/>
        </w:rPr>
        <w:t>’</w:t>
      </w:r>
      <w:r w:rsidRPr="00FC753C">
        <w:rPr>
          <w:rFonts w:ascii="Arial" w:hAnsi="Arial" w:cs="Arial"/>
          <w:szCs w:val="22"/>
        </w:rPr>
        <w:t>appliquent à la fabrication d</w:t>
      </w:r>
      <w:r w:rsidR="00FC753C" w:rsidRPr="00FC753C">
        <w:rPr>
          <w:rFonts w:ascii="Arial" w:hAnsi="Arial" w:cs="Arial"/>
          <w:szCs w:val="22"/>
        </w:rPr>
        <w:t>’</w:t>
      </w:r>
      <w:r w:rsidRPr="00FC753C">
        <w:rPr>
          <w:rFonts w:ascii="Arial" w:hAnsi="Arial" w:cs="Arial"/>
          <w:szCs w:val="22"/>
        </w:rPr>
        <w:t>un produit sur la base d</w:t>
      </w:r>
      <w:r w:rsidR="00FC753C" w:rsidRPr="00FC753C">
        <w:rPr>
          <w:rFonts w:ascii="Arial" w:hAnsi="Arial" w:cs="Arial"/>
          <w:szCs w:val="22"/>
        </w:rPr>
        <w:t>’</w:t>
      </w:r>
      <w:r w:rsidRPr="00FC753C">
        <w:rPr>
          <w:rFonts w:ascii="Arial" w:hAnsi="Arial" w:cs="Arial"/>
          <w:szCs w:val="22"/>
        </w:rPr>
        <w:t>un cahier des charges ou à une prestation de service.</w:t>
      </w:r>
    </w:p>
    <w:p w14:paraId="7578B20E" w14:textId="66F33E8B" w:rsidR="000653D5" w:rsidRPr="00FC753C" w:rsidRDefault="00923BB6" w:rsidP="00FC753C">
      <w:pPr>
        <w:pStyle w:val="Corpsdetexte"/>
        <w:spacing w:before="120"/>
        <w:ind w:right="99"/>
        <w:jc w:val="both"/>
        <w:rPr>
          <w:rFonts w:ascii="Arial" w:hAnsi="Arial" w:cs="Arial"/>
          <w:szCs w:val="22"/>
        </w:rPr>
      </w:pPr>
      <w:r w:rsidRPr="00FC753C">
        <w:rPr>
          <w:rFonts w:ascii="Arial" w:hAnsi="Arial" w:cs="Arial"/>
          <w:szCs w:val="22"/>
        </w:rPr>
        <w:t>Elles s</w:t>
      </w:r>
      <w:r w:rsidR="00FC753C" w:rsidRPr="00FC753C">
        <w:rPr>
          <w:rFonts w:ascii="Arial" w:hAnsi="Arial" w:cs="Arial"/>
          <w:szCs w:val="22"/>
        </w:rPr>
        <w:t>’</w:t>
      </w:r>
      <w:r w:rsidRPr="00FC753C">
        <w:rPr>
          <w:rFonts w:ascii="Arial" w:hAnsi="Arial" w:cs="Arial"/>
          <w:szCs w:val="22"/>
        </w:rPr>
        <w:t>appliquent à l</w:t>
      </w:r>
      <w:r w:rsidR="00FC753C" w:rsidRPr="00FC753C">
        <w:rPr>
          <w:rFonts w:ascii="Arial" w:hAnsi="Arial" w:cs="Arial"/>
          <w:szCs w:val="22"/>
        </w:rPr>
        <w:t>’</w:t>
      </w:r>
      <w:r w:rsidRPr="00FC753C">
        <w:rPr>
          <w:rFonts w:ascii="Arial" w:hAnsi="Arial" w:cs="Arial"/>
          <w:szCs w:val="22"/>
        </w:rPr>
        <w:t xml:space="preserve">ensemble des relations commerciales entre le </w:t>
      </w:r>
      <w:r w:rsidR="009B28EF" w:rsidRPr="00FC753C">
        <w:rPr>
          <w:rFonts w:ascii="Arial" w:hAnsi="Arial" w:cs="Arial"/>
          <w:szCs w:val="22"/>
        </w:rPr>
        <w:t>fabricant</w:t>
      </w:r>
      <w:r w:rsidRPr="00FC753C">
        <w:rPr>
          <w:rFonts w:ascii="Arial" w:hAnsi="Arial" w:cs="Arial"/>
          <w:szCs w:val="22"/>
        </w:rPr>
        <w:t xml:space="preserve"> et le Client. Toute commande entraîne l</w:t>
      </w:r>
      <w:r w:rsidR="00FC753C" w:rsidRPr="00FC753C">
        <w:rPr>
          <w:rFonts w:ascii="Arial" w:hAnsi="Arial" w:cs="Arial"/>
          <w:szCs w:val="22"/>
        </w:rPr>
        <w:t>’</w:t>
      </w:r>
      <w:r w:rsidRPr="00FC753C">
        <w:rPr>
          <w:rFonts w:ascii="Arial" w:hAnsi="Arial" w:cs="Arial"/>
          <w:szCs w:val="22"/>
        </w:rPr>
        <w:t>acceptation des présentes conditions générales. Toute dérogation aux présentes conditions générales doit faire l</w:t>
      </w:r>
      <w:r w:rsidR="00FC753C" w:rsidRPr="00FC753C">
        <w:rPr>
          <w:rFonts w:ascii="Arial" w:hAnsi="Arial" w:cs="Arial"/>
          <w:szCs w:val="22"/>
        </w:rPr>
        <w:t>’</w:t>
      </w:r>
      <w:r w:rsidRPr="00FC753C">
        <w:rPr>
          <w:rFonts w:ascii="Arial" w:hAnsi="Arial" w:cs="Arial"/>
          <w:szCs w:val="22"/>
        </w:rPr>
        <w:t>objet d</w:t>
      </w:r>
      <w:r w:rsidR="00FC753C" w:rsidRPr="00FC753C">
        <w:rPr>
          <w:rFonts w:ascii="Arial" w:hAnsi="Arial" w:cs="Arial"/>
          <w:szCs w:val="22"/>
        </w:rPr>
        <w:t>’</w:t>
      </w:r>
      <w:r w:rsidRPr="00FC753C">
        <w:rPr>
          <w:rFonts w:ascii="Arial" w:hAnsi="Arial" w:cs="Arial"/>
          <w:szCs w:val="22"/>
        </w:rPr>
        <w:t xml:space="preserve">une acceptation expresse et écrite du </w:t>
      </w:r>
      <w:r w:rsidR="009B28EF" w:rsidRPr="00FC753C">
        <w:rPr>
          <w:rFonts w:ascii="Arial" w:hAnsi="Arial" w:cs="Arial"/>
          <w:szCs w:val="22"/>
        </w:rPr>
        <w:t>fabricant</w:t>
      </w:r>
      <w:r w:rsidRPr="00FC753C">
        <w:rPr>
          <w:rFonts w:ascii="Arial" w:hAnsi="Arial" w:cs="Arial"/>
          <w:szCs w:val="22"/>
        </w:rPr>
        <w:t>. On entend par «</w:t>
      </w:r>
      <w:r w:rsidR="001C1F44" w:rsidRPr="00FC753C">
        <w:rPr>
          <w:rFonts w:ascii="Arial" w:hAnsi="Arial" w:cs="Arial"/>
          <w:szCs w:val="22"/>
        </w:rPr>
        <w:t> </w:t>
      </w:r>
      <w:r w:rsidRPr="00FC753C">
        <w:rPr>
          <w:rFonts w:ascii="Arial" w:hAnsi="Arial" w:cs="Arial"/>
          <w:szCs w:val="22"/>
        </w:rPr>
        <w:t>écrit</w:t>
      </w:r>
      <w:r w:rsidR="001C1F44" w:rsidRPr="00FC753C">
        <w:rPr>
          <w:rFonts w:ascii="Arial" w:hAnsi="Arial" w:cs="Arial"/>
          <w:szCs w:val="22"/>
        </w:rPr>
        <w:t> </w:t>
      </w:r>
      <w:r w:rsidRPr="00FC753C">
        <w:rPr>
          <w:rFonts w:ascii="Arial" w:hAnsi="Arial" w:cs="Arial"/>
          <w:szCs w:val="22"/>
        </w:rPr>
        <w:t>» au sens des présentes conditions générales, tout document établi sur support papier, électronique ou par télécopie.</w:t>
      </w:r>
    </w:p>
    <w:p w14:paraId="3253CB15" w14:textId="77777777" w:rsidR="000653D5" w:rsidRPr="00FC753C" w:rsidRDefault="000653D5" w:rsidP="001C1F44">
      <w:pPr>
        <w:pStyle w:val="Corpsdetexte"/>
        <w:spacing w:before="9"/>
        <w:ind w:left="0"/>
        <w:jc w:val="both"/>
        <w:rPr>
          <w:rFonts w:ascii="Arial" w:hAnsi="Arial" w:cs="Arial"/>
          <w:sz w:val="15"/>
        </w:rPr>
      </w:pPr>
    </w:p>
    <w:p w14:paraId="53A2B22E" w14:textId="25A02E3D" w:rsidR="000653D5" w:rsidRPr="00FC753C" w:rsidRDefault="00923BB6" w:rsidP="001C1F44">
      <w:pPr>
        <w:pStyle w:val="Titre1"/>
        <w:numPr>
          <w:ilvl w:val="0"/>
          <w:numId w:val="10"/>
        </w:numPr>
        <w:tabs>
          <w:tab w:val="left" w:pos="277"/>
        </w:tabs>
        <w:spacing w:after="60" w:line="183" w:lineRule="exact"/>
        <w:ind w:left="272" w:hanging="108"/>
        <w:rPr>
          <w:rFonts w:ascii="Arial" w:hAnsi="Arial" w:cs="Arial"/>
        </w:rPr>
      </w:pPr>
      <w:r w:rsidRPr="00FC753C">
        <w:rPr>
          <w:rFonts w:ascii="Arial" w:hAnsi="Arial" w:cs="Arial"/>
        </w:rPr>
        <w:t>-</w:t>
      </w:r>
      <w:r w:rsidRPr="00FC753C">
        <w:rPr>
          <w:rFonts w:ascii="Arial" w:hAnsi="Arial" w:cs="Arial"/>
          <w:spacing w:val="-4"/>
          <w:u w:val="single"/>
        </w:rPr>
        <w:t xml:space="preserve"> </w:t>
      </w:r>
      <w:r w:rsidRPr="00FC753C">
        <w:rPr>
          <w:rFonts w:ascii="Arial" w:hAnsi="Arial" w:cs="Arial"/>
          <w:u w:val="single"/>
        </w:rPr>
        <w:t>Champ</w:t>
      </w:r>
      <w:r w:rsidRPr="00FC753C">
        <w:rPr>
          <w:rFonts w:ascii="Arial" w:hAnsi="Arial" w:cs="Arial"/>
          <w:spacing w:val="-9"/>
          <w:u w:val="single"/>
        </w:rPr>
        <w:t xml:space="preserve"> </w:t>
      </w:r>
      <w:r w:rsidRPr="00FC753C">
        <w:rPr>
          <w:rFonts w:ascii="Arial" w:hAnsi="Arial" w:cs="Arial"/>
          <w:u w:val="single"/>
        </w:rPr>
        <w:t>d</w:t>
      </w:r>
      <w:r w:rsidR="00FC753C" w:rsidRPr="00FC753C">
        <w:rPr>
          <w:rFonts w:ascii="Arial" w:hAnsi="Arial" w:cs="Arial"/>
          <w:u w:val="single"/>
        </w:rPr>
        <w:t>’</w:t>
      </w:r>
      <w:r w:rsidRPr="00FC753C">
        <w:rPr>
          <w:rFonts w:ascii="Arial" w:hAnsi="Arial" w:cs="Arial"/>
          <w:u w:val="single"/>
        </w:rPr>
        <w:t>application</w:t>
      </w:r>
      <w:r w:rsidRPr="00FC753C">
        <w:rPr>
          <w:rFonts w:ascii="Arial" w:hAnsi="Arial" w:cs="Arial"/>
          <w:spacing w:val="-12"/>
          <w:u w:val="single"/>
        </w:rPr>
        <w:t xml:space="preserve"> </w:t>
      </w:r>
      <w:r w:rsidRPr="00FC753C">
        <w:rPr>
          <w:rFonts w:ascii="Arial" w:hAnsi="Arial" w:cs="Arial"/>
          <w:u w:val="single"/>
        </w:rPr>
        <w:t>du</w:t>
      </w:r>
      <w:r w:rsidRPr="00FC753C">
        <w:rPr>
          <w:rFonts w:ascii="Arial" w:hAnsi="Arial" w:cs="Arial"/>
          <w:spacing w:val="-12"/>
          <w:u w:val="single"/>
        </w:rPr>
        <w:t xml:space="preserve"> </w:t>
      </w:r>
      <w:r w:rsidRPr="00FC753C">
        <w:rPr>
          <w:rFonts w:ascii="Arial" w:hAnsi="Arial" w:cs="Arial"/>
          <w:u w:val="single"/>
        </w:rPr>
        <w:t>contrat</w:t>
      </w:r>
    </w:p>
    <w:p w14:paraId="239A687A" w14:textId="77777777" w:rsidR="000653D5" w:rsidRPr="00FC753C" w:rsidRDefault="00923BB6" w:rsidP="001C1F44">
      <w:pPr>
        <w:pStyle w:val="Corpsdetexte"/>
        <w:spacing w:before="1"/>
        <w:ind w:right="99"/>
        <w:jc w:val="both"/>
        <w:rPr>
          <w:rFonts w:ascii="Arial" w:hAnsi="Arial" w:cs="Arial"/>
          <w:szCs w:val="22"/>
        </w:rPr>
      </w:pPr>
      <w:r w:rsidRPr="00FC753C">
        <w:rPr>
          <w:rFonts w:ascii="Arial" w:hAnsi="Arial" w:cs="Arial"/>
          <w:szCs w:val="22"/>
        </w:rPr>
        <w:t>Font partie intégrante du contrat</w:t>
      </w:r>
      <w:r w:rsidR="001C1F44" w:rsidRPr="00FC753C">
        <w:rPr>
          <w:rFonts w:ascii="Arial" w:hAnsi="Arial" w:cs="Arial"/>
          <w:szCs w:val="22"/>
        </w:rPr>
        <w:t> </w:t>
      </w:r>
      <w:r w:rsidRPr="00FC753C">
        <w:rPr>
          <w:rFonts w:ascii="Arial" w:hAnsi="Arial" w:cs="Arial"/>
          <w:szCs w:val="22"/>
        </w:rPr>
        <w:t>:</w:t>
      </w:r>
      <w:r w:rsidR="001C1F44" w:rsidRPr="00FC753C">
        <w:rPr>
          <w:rFonts w:ascii="Arial" w:hAnsi="Arial" w:cs="Arial"/>
          <w:szCs w:val="22"/>
        </w:rPr>
        <w:t xml:space="preserve"> </w:t>
      </w:r>
      <w:commentRangeStart w:id="4"/>
      <w:r w:rsidRPr="00FC753C">
        <w:rPr>
          <w:rFonts w:ascii="Arial" w:hAnsi="Arial" w:cs="Arial"/>
          <w:szCs w:val="22"/>
        </w:rPr>
        <w:t>les présentes conditions générales,</w:t>
      </w:r>
      <w:r w:rsidR="007B777D" w:rsidRPr="00FC753C">
        <w:rPr>
          <w:rFonts w:ascii="Arial" w:hAnsi="Arial" w:cs="Arial"/>
          <w:szCs w:val="22"/>
        </w:rPr>
        <w:t xml:space="preserve"> </w:t>
      </w:r>
      <w:r w:rsidRPr="00FC753C">
        <w:rPr>
          <w:rFonts w:ascii="Arial" w:hAnsi="Arial" w:cs="Arial"/>
          <w:szCs w:val="22"/>
        </w:rPr>
        <w:t>les conditions particulières acceptées par les deux parties,</w:t>
      </w:r>
      <w:r w:rsidR="007B777D" w:rsidRPr="00FC753C">
        <w:rPr>
          <w:rFonts w:ascii="Arial" w:hAnsi="Arial" w:cs="Arial"/>
          <w:szCs w:val="22"/>
        </w:rPr>
        <w:t xml:space="preserve"> </w:t>
      </w:r>
      <w:r w:rsidRPr="00FC753C">
        <w:rPr>
          <w:rFonts w:ascii="Arial" w:hAnsi="Arial" w:cs="Arial"/>
          <w:szCs w:val="22"/>
        </w:rPr>
        <w:t>la commande acceptée par tout moyen, notamment par accusé de réception ou confirmation de commande,</w:t>
      </w:r>
      <w:r w:rsidR="007B777D" w:rsidRPr="00FC753C">
        <w:rPr>
          <w:rFonts w:ascii="Arial" w:hAnsi="Arial" w:cs="Arial"/>
          <w:szCs w:val="22"/>
        </w:rPr>
        <w:t xml:space="preserve"> </w:t>
      </w:r>
      <w:r w:rsidRPr="00FC753C">
        <w:rPr>
          <w:rFonts w:ascii="Arial" w:hAnsi="Arial" w:cs="Arial"/>
          <w:szCs w:val="22"/>
        </w:rPr>
        <w:t xml:space="preserve">les documents du </w:t>
      </w:r>
      <w:r w:rsidR="009B28EF" w:rsidRPr="00FC753C">
        <w:rPr>
          <w:rFonts w:ascii="Arial" w:hAnsi="Arial" w:cs="Arial"/>
          <w:szCs w:val="22"/>
        </w:rPr>
        <w:t>fabricant</w:t>
      </w:r>
      <w:r w:rsidRPr="00FC753C">
        <w:rPr>
          <w:rFonts w:ascii="Arial" w:hAnsi="Arial" w:cs="Arial"/>
          <w:szCs w:val="22"/>
        </w:rPr>
        <w:t xml:space="preserve"> complétant les présentes conditions générales,</w:t>
      </w:r>
      <w:r w:rsidR="007B777D" w:rsidRPr="00FC753C">
        <w:rPr>
          <w:rFonts w:ascii="Arial" w:hAnsi="Arial" w:cs="Arial"/>
          <w:szCs w:val="22"/>
        </w:rPr>
        <w:t xml:space="preserve"> </w:t>
      </w:r>
      <w:r w:rsidRPr="00FC753C">
        <w:rPr>
          <w:rFonts w:ascii="Arial" w:hAnsi="Arial" w:cs="Arial"/>
          <w:szCs w:val="22"/>
        </w:rPr>
        <w:t>les études, devis et documents techniques communiqués avant la formation du contrat principal et acceptés par les parties,</w:t>
      </w:r>
      <w:r w:rsidR="007B777D" w:rsidRPr="00FC753C">
        <w:rPr>
          <w:rFonts w:ascii="Arial" w:hAnsi="Arial" w:cs="Arial"/>
          <w:szCs w:val="22"/>
        </w:rPr>
        <w:t xml:space="preserve"> </w:t>
      </w:r>
      <w:r w:rsidRPr="00FC753C">
        <w:rPr>
          <w:rFonts w:ascii="Arial" w:hAnsi="Arial" w:cs="Arial"/>
          <w:szCs w:val="22"/>
        </w:rPr>
        <w:t>le bon de livraison</w:t>
      </w:r>
      <w:r w:rsidR="007B777D" w:rsidRPr="00FC753C">
        <w:rPr>
          <w:rFonts w:ascii="Arial" w:hAnsi="Arial" w:cs="Arial"/>
          <w:szCs w:val="22"/>
        </w:rPr>
        <w:t xml:space="preserve">, </w:t>
      </w:r>
      <w:r w:rsidRPr="00FC753C">
        <w:rPr>
          <w:rFonts w:ascii="Arial" w:hAnsi="Arial" w:cs="Arial"/>
          <w:szCs w:val="22"/>
        </w:rPr>
        <w:t>la facture.</w:t>
      </w:r>
      <w:commentRangeEnd w:id="4"/>
      <w:r w:rsidR="00421AF5" w:rsidRPr="00FC753C">
        <w:rPr>
          <w:rStyle w:val="Marquedecommentaire"/>
          <w:rFonts w:ascii="Arial" w:hAnsi="Arial" w:cs="Arial"/>
        </w:rPr>
        <w:commentReference w:id="4"/>
      </w:r>
    </w:p>
    <w:p w14:paraId="1D2D52B1" w14:textId="77777777" w:rsidR="000653D5" w:rsidRPr="00FC753C" w:rsidRDefault="00923BB6" w:rsidP="00FC753C">
      <w:pPr>
        <w:pStyle w:val="Corpsdetexte"/>
        <w:spacing w:before="120"/>
        <w:ind w:right="99"/>
        <w:jc w:val="both"/>
        <w:rPr>
          <w:rFonts w:ascii="Arial" w:hAnsi="Arial" w:cs="Arial"/>
          <w:szCs w:val="22"/>
        </w:rPr>
      </w:pPr>
      <w:r w:rsidRPr="00FC753C">
        <w:rPr>
          <w:rFonts w:ascii="Arial" w:hAnsi="Arial" w:cs="Arial"/>
          <w:szCs w:val="22"/>
        </w:rPr>
        <w:t>Ne font pas partie du contrat</w:t>
      </w:r>
      <w:r w:rsidR="001C1F44" w:rsidRPr="00FC753C">
        <w:rPr>
          <w:rFonts w:ascii="Arial" w:hAnsi="Arial" w:cs="Arial"/>
          <w:szCs w:val="22"/>
        </w:rPr>
        <w:t> </w:t>
      </w:r>
      <w:r w:rsidRPr="00FC753C">
        <w:rPr>
          <w:rFonts w:ascii="Arial" w:hAnsi="Arial" w:cs="Arial"/>
          <w:szCs w:val="22"/>
        </w:rPr>
        <w:t>: les documents, publicités, tarifs non mentionnés expressément dans les conditions particulières.</w:t>
      </w:r>
    </w:p>
    <w:p w14:paraId="6ECA1E26" w14:textId="77777777" w:rsidR="000653D5" w:rsidRPr="00FC753C" w:rsidRDefault="000653D5" w:rsidP="007B777D">
      <w:pPr>
        <w:pStyle w:val="Corpsdetexte"/>
        <w:spacing w:before="1"/>
        <w:ind w:left="0"/>
        <w:rPr>
          <w:rFonts w:ascii="Arial" w:hAnsi="Arial" w:cs="Arial"/>
        </w:rPr>
      </w:pPr>
    </w:p>
    <w:p w14:paraId="5AF38D71" w14:textId="77777777" w:rsidR="000653D5" w:rsidRPr="00FC753C" w:rsidRDefault="00923BB6" w:rsidP="001C1F44">
      <w:pPr>
        <w:pStyle w:val="Titre1"/>
        <w:numPr>
          <w:ilvl w:val="0"/>
          <w:numId w:val="10"/>
        </w:numPr>
        <w:tabs>
          <w:tab w:val="left" w:pos="277"/>
        </w:tabs>
        <w:spacing w:after="60" w:line="183" w:lineRule="exact"/>
        <w:ind w:left="272" w:hanging="108"/>
        <w:rPr>
          <w:rFonts w:ascii="Arial" w:hAnsi="Arial" w:cs="Arial"/>
        </w:rPr>
      </w:pPr>
      <w:r w:rsidRPr="00FC753C">
        <w:rPr>
          <w:rFonts w:ascii="Arial" w:hAnsi="Arial" w:cs="Arial"/>
        </w:rPr>
        <w:t xml:space="preserve">- </w:t>
      </w:r>
      <w:r w:rsidRPr="00FC753C">
        <w:rPr>
          <w:rFonts w:ascii="Arial" w:hAnsi="Arial" w:cs="Arial"/>
          <w:u w:val="single"/>
        </w:rPr>
        <w:t>Mode de passation des</w:t>
      </w:r>
      <w:r w:rsidRPr="00FC753C">
        <w:rPr>
          <w:rFonts w:ascii="Arial" w:hAnsi="Arial" w:cs="Arial"/>
          <w:spacing w:val="-18"/>
          <w:u w:val="single"/>
        </w:rPr>
        <w:t xml:space="preserve"> </w:t>
      </w:r>
      <w:r w:rsidRPr="00FC753C">
        <w:rPr>
          <w:rFonts w:ascii="Arial" w:hAnsi="Arial" w:cs="Arial"/>
          <w:u w:val="single"/>
        </w:rPr>
        <w:t>commandes</w:t>
      </w:r>
    </w:p>
    <w:p w14:paraId="4C8608C8" w14:textId="77777777" w:rsidR="000653D5" w:rsidRPr="00FC753C" w:rsidRDefault="00923BB6" w:rsidP="001C1F44">
      <w:pPr>
        <w:pStyle w:val="Corpsdetexte"/>
        <w:spacing w:before="1"/>
        <w:ind w:right="99"/>
        <w:jc w:val="both"/>
        <w:rPr>
          <w:rFonts w:ascii="Arial" w:hAnsi="Arial" w:cs="Arial"/>
          <w:szCs w:val="22"/>
        </w:rPr>
      </w:pPr>
      <w:r w:rsidRPr="00FC753C">
        <w:rPr>
          <w:rFonts w:ascii="Arial" w:hAnsi="Arial" w:cs="Arial"/>
          <w:szCs w:val="22"/>
        </w:rPr>
        <w:t>La commande doit être établie par écrit.</w:t>
      </w:r>
    </w:p>
    <w:p w14:paraId="4D0BCD9A" w14:textId="45F8CFBF" w:rsidR="000653D5" w:rsidRPr="00FC753C" w:rsidRDefault="00923BB6" w:rsidP="001C1F44">
      <w:pPr>
        <w:pStyle w:val="Corpsdetexte"/>
        <w:spacing w:before="1"/>
        <w:ind w:right="99"/>
        <w:jc w:val="both"/>
        <w:rPr>
          <w:rFonts w:ascii="Arial" w:hAnsi="Arial" w:cs="Arial"/>
          <w:szCs w:val="22"/>
        </w:rPr>
      </w:pPr>
      <w:r w:rsidRPr="00FC753C">
        <w:rPr>
          <w:rFonts w:ascii="Arial" w:hAnsi="Arial" w:cs="Arial"/>
          <w:szCs w:val="22"/>
        </w:rPr>
        <w:t>Le contrat n</w:t>
      </w:r>
      <w:r w:rsidR="00FC753C" w:rsidRPr="00FC753C">
        <w:rPr>
          <w:rFonts w:ascii="Arial" w:hAnsi="Arial" w:cs="Arial"/>
          <w:szCs w:val="22"/>
        </w:rPr>
        <w:t>’</w:t>
      </w:r>
      <w:r w:rsidRPr="00FC753C">
        <w:rPr>
          <w:rFonts w:ascii="Arial" w:hAnsi="Arial" w:cs="Arial"/>
          <w:szCs w:val="22"/>
        </w:rPr>
        <w:t>est parfait que sous réserve d</w:t>
      </w:r>
      <w:r w:rsidR="00FC753C" w:rsidRPr="00FC753C">
        <w:rPr>
          <w:rFonts w:ascii="Arial" w:hAnsi="Arial" w:cs="Arial"/>
          <w:szCs w:val="22"/>
        </w:rPr>
        <w:t>’</w:t>
      </w:r>
      <w:r w:rsidRPr="00FC753C">
        <w:rPr>
          <w:rFonts w:ascii="Arial" w:hAnsi="Arial" w:cs="Arial"/>
          <w:szCs w:val="22"/>
        </w:rPr>
        <w:t xml:space="preserve">acceptation expresse de la commande par le </w:t>
      </w:r>
      <w:r w:rsidR="009B28EF" w:rsidRPr="00FC753C">
        <w:rPr>
          <w:rFonts w:ascii="Arial" w:hAnsi="Arial" w:cs="Arial"/>
          <w:szCs w:val="22"/>
        </w:rPr>
        <w:t>fabricant</w:t>
      </w:r>
      <w:r w:rsidRPr="00FC753C">
        <w:rPr>
          <w:rFonts w:ascii="Arial" w:hAnsi="Arial" w:cs="Arial"/>
          <w:szCs w:val="22"/>
        </w:rPr>
        <w:t>.</w:t>
      </w:r>
    </w:p>
    <w:p w14:paraId="58DB6AD4" w14:textId="34FEEB16" w:rsidR="000653D5" w:rsidRPr="00FC753C" w:rsidRDefault="00923BB6" w:rsidP="001C1F44">
      <w:pPr>
        <w:pStyle w:val="Corpsdetexte"/>
        <w:spacing w:before="1"/>
        <w:ind w:right="99"/>
        <w:jc w:val="both"/>
        <w:rPr>
          <w:rFonts w:ascii="Arial" w:hAnsi="Arial" w:cs="Arial"/>
          <w:szCs w:val="22"/>
        </w:rPr>
      </w:pPr>
      <w:r w:rsidRPr="00FC753C">
        <w:rPr>
          <w:rFonts w:ascii="Arial" w:hAnsi="Arial" w:cs="Arial"/>
          <w:szCs w:val="22"/>
        </w:rPr>
        <w:t>L</w:t>
      </w:r>
      <w:r w:rsidR="00FC753C" w:rsidRPr="00FC753C">
        <w:rPr>
          <w:rFonts w:ascii="Arial" w:hAnsi="Arial" w:cs="Arial"/>
          <w:szCs w:val="22"/>
        </w:rPr>
        <w:t>’</w:t>
      </w:r>
      <w:r w:rsidRPr="00FC753C">
        <w:rPr>
          <w:rFonts w:ascii="Arial" w:hAnsi="Arial" w:cs="Arial"/>
          <w:szCs w:val="22"/>
        </w:rPr>
        <w:t>acceptation de la commande se fait par tout moyen écrit.</w:t>
      </w:r>
    </w:p>
    <w:p w14:paraId="749E37B4" w14:textId="6E662840" w:rsidR="000653D5" w:rsidRPr="00FC753C" w:rsidRDefault="00923BB6" w:rsidP="001C1F44">
      <w:pPr>
        <w:pStyle w:val="Corpsdetexte"/>
        <w:spacing w:before="1"/>
        <w:ind w:right="99"/>
        <w:jc w:val="both"/>
        <w:rPr>
          <w:rFonts w:ascii="Arial" w:hAnsi="Arial" w:cs="Arial"/>
          <w:szCs w:val="22"/>
        </w:rPr>
      </w:pPr>
      <w:r w:rsidRPr="00FC753C">
        <w:rPr>
          <w:rFonts w:ascii="Arial" w:hAnsi="Arial" w:cs="Arial"/>
          <w:szCs w:val="22"/>
        </w:rPr>
        <w:t xml:space="preserve">Toute commande expressément acceptée par le </w:t>
      </w:r>
      <w:r w:rsidR="009B28EF" w:rsidRPr="00FC753C">
        <w:rPr>
          <w:rFonts w:ascii="Arial" w:hAnsi="Arial" w:cs="Arial"/>
          <w:szCs w:val="22"/>
        </w:rPr>
        <w:t>fabricant</w:t>
      </w:r>
      <w:r w:rsidRPr="00FC753C">
        <w:rPr>
          <w:rFonts w:ascii="Arial" w:hAnsi="Arial" w:cs="Arial"/>
          <w:szCs w:val="22"/>
        </w:rPr>
        <w:t xml:space="preserve"> sera réputée entraîner acceptation par le Client de l</w:t>
      </w:r>
      <w:r w:rsidR="00FC753C" w:rsidRPr="00FC753C">
        <w:rPr>
          <w:rFonts w:ascii="Arial" w:hAnsi="Arial" w:cs="Arial"/>
          <w:szCs w:val="22"/>
        </w:rPr>
        <w:t>’</w:t>
      </w:r>
      <w:r w:rsidRPr="00FC753C">
        <w:rPr>
          <w:rFonts w:ascii="Arial" w:hAnsi="Arial" w:cs="Arial"/>
          <w:szCs w:val="22"/>
        </w:rPr>
        <w:t xml:space="preserve">offre du </w:t>
      </w:r>
      <w:r w:rsidR="009B28EF" w:rsidRPr="00FC753C">
        <w:rPr>
          <w:rFonts w:ascii="Arial" w:hAnsi="Arial" w:cs="Arial"/>
          <w:szCs w:val="22"/>
        </w:rPr>
        <w:t>fabricant</w:t>
      </w:r>
      <w:r w:rsidRPr="00FC753C">
        <w:rPr>
          <w:rFonts w:ascii="Arial" w:hAnsi="Arial" w:cs="Arial"/>
          <w:szCs w:val="22"/>
        </w:rPr>
        <w:t>.</w:t>
      </w:r>
    </w:p>
    <w:p w14:paraId="5087308D" w14:textId="1DFD65F7" w:rsidR="000653D5" w:rsidRPr="00FC753C" w:rsidRDefault="00923BB6" w:rsidP="00FC753C">
      <w:pPr>
        <w:pStyle w:val="Corpsdetexte"/>
        <w:spacing w:before="120"/>
        <w:ind w:right="99"/>
        <w:jc w:val="both"/>
        <w:rPr>
          <w:rFonts w:ascii="Arial" w:hAnsi="Arial" w:cs="Arial"/>
          <w:szCs w:val="22"/>
        </w:rPr>
      </w:pPr>
      <w:r w:rsidRPr="00FC753C">
        <w:rPr>
          <w:rFonts w:ascii="Arial" w:hAnsi="Arial" w:cs="Arial"/>
          <w:szCs w:val="22"/>
        </w:rPr>
        <w:t xml:space="preserve">La commande précise de manière ferme </w:t>
      </w:r>
      <w:commentRangeStart w:id="5"/>
      <w:r w:rsidRPr="00FC753C">
        <w:rPr>
          <w:rFonts w:ascii="Arial" w:hAnsi="Arial" w:cs="Arial"/>
          <w:szCs w:val="22"/>
        </w:rPr>
        <w:t>l</w:t>
      </w:r>
      <w:r w:rsidR="00FC753C" w:rsidRPr="00FC753C">
        <w:rPr>
          <w:rFonts w:ascii="Arial" w:hAnsi="Arial" w:cs="Arial"/>
          <w:szCs w:val="22"/>
        </w:rPr>
        <w:t>’</w:t>
      </w:r>
      <w:r w:rsidRPr="00FC753C">
        <w:rPr>
          <w:rFonts w:ascii="Arial" w:hAnsi="Arial" w:cs="Arial"/>
          <w:szCs w:val="22"/>
        </w:rPr>
        <w:t xml:space="preserve">objet, les quantités, les prix et délais. </w:t>
      </w:r>
      <w:commentRangeEnd w:id="5"/>
      <w:r w:rsidR="007B777D" w:rsidRPr="00FC753C">
        <w:rPr>
          <w:rFonts w:ascii="Arial" w:hAnsi="Arial" w:cs="Arial"/>
          <w:szCs w:val="22"/>
        </w:rPr>
        <w:commentReference w:id="5"/>
      </w:r>
      <w:r w:rsidRPr="00FC753C">
        <w:rPr>
          <w:rFonts w:ascii="Arial" w:hAnsi="Arial" w:cs="Arial"/>
          <w:szCs w:val="22"/>
        </w:rPr>
        <w:t>Tout document portant ces éléments constitue une commande</w:t>
      </w:r>
      <w:r w:rsidR="001C1F44" w:rsidRPr="00FC753C">
        <w:rPr>
          <w:rFonts w:ascii="Arial" w:hAnsi="Arial" w:cs="Arial"/>
          <w:szCs w:val="22"/>
        </w:rPr>
        <w:t xml:space="preserve"> </w:t>
      </w:r>
      <w:r w:rsidR="00FC753C">
        <w:rPr>
          <w:rFonts w:ascii="Arial" w:hAnsi="Arial" w:cs="Arial"/>
          <w:szCs w:val="22"/>
        </w:rPr>
        <w:t>[</w:t>
      </w:r>
      <w:r w:rsidR="00D4191B" w:rsidRPr="00FC753C">
        <w:rPr>
          <w:rFonts w:ascii="Arial" w:hAnsi="Arial" w:cs="Arial"/>
          <w:szCs w:val="22"/>
        </w:rPr>
        <w:t>…</w:t>
      </w:r>
      <w:r w:rsidR="00FC753C">
        <w:rPr>
          <w:rFonts w:ascii="Arial" w:hAnsi="Arial" w:cs="Arial"/>
          <w:szCs w:val="22"/>
        </w:rPr>
        <w:t>]</w:t>
      </w:r>
      <w:r w:rsidR="001C1F44" w:rsidRPr="00FC753C">
        <w:rPr>
          <w:rFonts w:ascii="Arial" w:hAnsi="Arial" w:cs="Arial"/>
          <w:szCs w:val="22"/>
        </w:rPr>
        <w:t>.</w:t>
      </w:r>
    </w:p>
    <w:p w14:paraId="6D5E65AA" w14:textId="77777777" w:rsidR="000653D5" w:rsidRPr="00FC753C" w:rsidRDefault="000653D5" w:rsidP="001C1F44">
      <w:pPr>
        <w:pStyle w:val="Corpsdetexte"/>
        <w:spacing w:before="10"/>
        <w:ind w:left="0"/>
        <w:jc w:val="both"/>
        <w:rPr>
          <w:rFonts w:ascii="Arial" w:hAnsi="Arial" w:cs="Arial"/>
          <w:sz w:val="15"/>
        </w:rPr>
      </w:pPr>
    </w:p>
    <w:p w14:paraId="596F1FCB" w14:textId="77777777" w:rsidR="000653D5" w:rsidRPr="00FC753C" w:rsidRDefault="00923BB6" w:rsidP="001C1F44">
      <w:pPr>
        <w:pStyle w:val="Titre1"/>
        <w:numPr>
          <w:ilvl w:val="0"/>
          <w:numId w:val="3"/>
        </w:numPr>
        <w:tabs>
          <w:tab w:val="left" w:pos="352"/>
        </w:tabs>
        <w:spacing w:after="60"/>
        <w:ind w:hanging="187"/>
        <w:rPr>
          <w:rFonts w:ascii="Arial" w:hAnsi="Arial" w:cs="Arial"/>
        </w:rPr>
      </w:pPr>
      <w:r w:rsidRPr="00FC753C">
        <w:rPr>
          <w:rFonts w:ascii="Arial" w:hAnsi="Arial" w:cs="Arial"/>
        </w:rPr>
        <w:t>-</w:t>
      </w:r>
      <w:r w:rsidRPr="00FC753C">
        <w:rPr>
          <w:rFonts w:ascii="Arial" w:hAnsi="Arial" w:cs="Arial"/>
          <w:spacing w:val="-3"/>
        </w:rPr>
        <w:t xml:space="preserve"> </w:t>
      </w:r>
      <w:r w:rsidRPr="00FC753C">
        <w:rPr>
          <w:rFonts w:ascii="Arial" w:hAnsi="Arial" w:cs="Arial"/>
          <w:u w:val="single"/>
        </w:rPr>
        <w:t>Paiement</w:t>
      </w:r>
    </w:p>
    <w:p w14:paraId="1723A476" w14:textId="62F7078C" w:rsidR="000653D5" w:rsidRPr="00FC753C" w:rsidRDefault="00FC753C" w:rsidP="001C1F44">
      <w:pPr>
        <w:pStyle w:val="Titre1"/>
        <w:tabs>
          <w:tab w:val="left" w:pos="277"/>
        </w:tabs>
        <w:ind w:left="385"/>
        <w:rPr>
          <w:rFonts w:ascii="Arial" w:hAnsi="Arial" w:cs="Arial"/>
          <w:b w:val="0"/>
          <w:bCs w:val="0"/>
        </w:rPr>
      </w:pPr>
      <w:r>
        <w:rPr>
          <w:rFonts w:ascii="Arial" w:hAnsi="Arial" w:cs="Arial"/>
          <w:b w:val="0"/>
          <w:bCs w:val="0"/>
        </w:rPr>
        <w:t>– </w:t>
      </w:r>
      <w:r w:rsidR="00923BB6" w:rsidRPr="00FC753C">
        <w:rPr>
          <w:rFonts w:ascii="Arial" w:hAnsi="Arial" w:cs="Arial"/>
          <w:b w:val="0"/>
          <w:bCs w:val="0"/>
        </w:rPr>
        <w:t>Délais de paiement</w:t>
      </w:r>
    </w:p>
    <w:p w14:paraId="4D69040E" w14:textId="64C17B1A" w:rsidR="000653D5" w:rsidRPr="00FC753C" w:rsidRDefault="00923BB6" w:rsidP="001C1F44">
      <w:pPr>
        <w:pStyle w:val="Titre1"/>
        <w:tabs>
          <w:tab w:val="left" w:pos="277"/>
        </w:tabs>
        <w:ind w:left="164" w:firstLine="0"/>
        <w:rPr>
          <w:rFonts w:ascii="Arial" w:hAnsi="Arial" w:cs="Arial"/>
          <w:b w:val="0"/>
          <w:bCs w:val="0"/>
        </w:rPr>
      </w:pPr>
      <w:r w:rsidRPr="00FC753C">
        <w:rPr>
          <w:rFonts w:ascii="Arial" w:hAnsi="Arial" w:cs="Arial"/>
          <w:b w:val="0"/>
          <w:bCs w:val="0"/>
        </w:rPr>
        <w:t>Conformément à l</w:t>
      </w:r>
      <w:r w:rsidR="00FC753C" w:rsidRPr="00FC753C">
        <w:rPr>
          <w:rFonts w:ascii="Arial" w:hAnsi="Arial" w:cs="Arial"/>
          <w:b w:val="0"/>
          <w:bCs w:val="0"/>
        </w:rPr>
        <w:t>’</w:t>
      </w:r>
      <w:r w:rsidRPr="00FC753C">
        <w:rPr>
          <w:rFonts w:ascii="Arial" w:hAnsi="Arial" w:cs="Arial"/>
          <w:b w:val="0"/>
          <w:bCs w:val="0"/>
        </w:rPr>
        <w:t>article L441-6 du Code de commerce, le délai convenu entre les parties pour régler les sommes dues est de 60</w:t>
      </w:r>
      <w:r w:rsidR="00FC753C">
        <w:rPr>
          <w:rFonts w:ascii="Arial" w:hAnsi="Arial" w:cs="Arial"/>
          <w:b w:val="0"/>
          <w:bCs w:val="0"/>
        </w:rPr>
        <w:t> </w:t>
      </w:r>
      <w:r w:rsidRPr="00FC753C">
        <w:rPr>
          <w:rFonts w:ascii="Arial" w:hAnsi="Arial" w:cs="Arial"/>
          <w:b w:val="0"/>
          <w:bCs w:val="0"/>
        </w:rPr>
        <w:t>jours net à compter de la date d</w:t>
      </w:r>
      <w:r w:rsidR="00FC753C" w:rsidRPr="00FC753C">
        <w:rPr>
          <w:rFonts w:ascii="Arial" w:hAnsi="Arial" w:cs="Arial"/>
          <w:b w:val="0"/>
          <w:bCs w:val="0"/>
        </w:rPr>
        <w:t>’</w:t>
      </w:r>
      <w:r w:rsidRPr="00FC753C">
        <w:rPr>
          <w:rFonts w:ascii="Arial" w:hAnsi="Arial" w:cs="Arial"/>
          <w:b w:val="0"/>
          <w:bCs w:val="0"/>
        </w:rPr>
        <w:t>émission de la facture. Il pourra être convenu, à titre dérogatoire, d</w:t>
      </w:r>
      <w:r w:rsidR="00FC753C" w:rsidRPr="00FC753C">
        <w:rPr>
          <w:rFonts w:ascii="Arial" w:hAnsi="Arial" w:cs="Arial"/>
          <w:b w:val="0"/>
          <w:bCs w:val="0"/>
        </w:rPr>
        <w:t>’</w:t>
      </w:r>
      <w:r w:rsidRPr="00FC753C">
        <w:rPr>
          <w:rFonts w:ascii="Arial" w:hAnsi="Arial" w:cs="Arial"/>
          <w:b w:val="0"/>
          <w:bCs w:val="0"/>
        </w:rPr>
        <w:t xml:space="preserve">un délai de </w:t>
      </w:r>
      <w:r w:rsidR="00FC753C">
        <w:rPr>
          <w:rFonts w:ascii="Arial" w:hAnsi="Arial" w:cs="Arial"/>
          <w:b w:val="0"/>
          <w:bCs w:val="0"/>
        </w:rPr>
        <w:t>45 </w:t>
      </w:r>
      <w:r w:rsidRPr="00FC753C">
        <w:rPr>
          <w:rFonts w:ascii="Arial" w:hAnsi="Arial" w:cs="Arial"/>
          <w:b w:val="0"/>
          <w:bCs w:val="0"/>
        </w:rPr>
        <w:t>jours fin de mois, à compter de la date d</w:t>
      </w:r>
      <w:r w:rsidR="00FC753C" w:rsidRPr="00FC753C">
        <w:rPr>
          <w:rFonts w:ascii="Arial" w:hAnsi="Arial" w:cs="Arial"/>
          <w:b w:val="0"/>
          <w:bCs w:val="0"/>
        </w:rPr>
        <w:t>’</w:t>
      </w:r>
      <w:r w:rsidRPr="00FC753C">
        <w:rPr>
          <w:rFonts w:ascii="Arial" w:hAnsi="Arial" w:cs="Arial"/>
          <w:b w:val="0"/>
          <w:bCs w:val="0"/>
        </w:rPr>
        <w:t>émission de la facture, ou d</w:t>
      </w:r>
      <w:r w:rsidR="00FC753C" w:rsidRPr="00FC753C">
        <w:rPr>
          <w:rFonts w:ascii="Arial" w:hAnsi="Arial" w:cs="Arial"/>
          <w:b w:val="0"/>
          <w:bCs w:val="0"/>
        </w:rPr>
        <w:t>’</w:t>
      </w:r>
      <w:r w:rsidRPr="00FC753C">
        <w:rPr>
          <w:rFonts w:ascii="Arial" w:hAnsi="Arial" w:cs="Arial"/>
          <w:b w:val="0"/>
          <w:bCs w:val="0"/>
        </w:rPr>
        <w:t>un délai de paiement inférieur.</w:t>
      </w:r>
    </w:p>
    <w:p w14:paraId="50CD67F9" w14:textId="6D9C7BFE" w:rsidR="000653D5" w:rsidRPr="00FC753C" w:rsidRDefault="00923BB6" w:rsidP="001C1F44">
      <w:pPr>
        <w:pStyle w:val="Titre1"/>
        <w:tabs>
          <w:tab w:val="left" w:pos="277"/>
        </w:tabs>
        <w:spacing w:before="120"/>
        <w:ind w:left="164" w:firstLine="0"/>
        <w:rPr>
          <w:rFonts w:ascii="Arial" w:hAnsi="Arial" w:cs="Arial"/>
          <w:b w:val="0"/>
          <w:bCs w:val="0"/>
        </w:rPr>
      </w:pPr>
      <w:r w:rsidRPr="00FC753C">
        <w:rPr>
          <w:rFonts w:ascii="Arial" w:hAnsi="Arial" w:cs="Arial"/>
          <w:b w:val="0"/>
          <w:bCs w:val="0"/>
        </w:rPr>
        <w:t>Toute clause ou demande tendant à fixer ou à obtenir un délai de paiement supérieur à ce délai maximum est passible notamment d</w:t>
      </w:r>
      <w:r w:rsidR="00FC753C" w:rsidRPr="00FC753C">
        <w:rPr>
          <w:rFonts w:ascii="Arial" w:hAnsi="Arial" w:cs="Arial"/>
          <w:b w:val="0"/>
          <w:bCs w:val="0"/>
        </w:rPr>
        <w:t>’</w:t>
      </w:r>
      <w:r w:rsidRPr="00FC753C">
        <w:rPr>
          <w:rFonts w:ascii="Arial" w:hAnsi="Arial" w:cs="Arial"/>
          <w:b w:val="0"/>
          <w:bCs w:val="0"/>
        </w:rPr>
        <w:t>une amende administrative pouvant aller jusqu</w:t>
      </w:r>
      <w:r w:rsidR="00FC753C" w:rsidRPr="00FC753C">
        <w:rPr>
          <w:rFonts w:ascii="Arial" w:hAnsi="Arial" w:cs="Arial"/>
          <w:b w:val="0"/>
          <w:bCs w:val="0"/>
        </w:rPr>
        <w:t>’</w:t>
      </w:r>
      <w:r w:rsidRPr="00FC753C">
        <w:rPr>
          <w:rFonts w:ascii="Arial" w:hAnsi="Arial" w:cs="Arial"/>
          <w:b w:val="0"/>
          <w:bCs w:val="0"/>
        </w:rPr>
        <w:t>à 375</w:t>
      </w:r>
      <w:r w:rsidR="001C1F44" w:rsidRPr="00FC753C">
        <w:rPr>
          <w:rFonts w:ascii="Arial" w:hAnsi="Arial" w:cs="Arial"/>
          <w:b w:val="0"/>
          <w:bCs w:val="0"/>
        </w:rPr>
        <w:t> 000 </w:t>
      </w:r>
      <w:r w:rsidRPr="00FC753C">
        <w:rPr>
          <w:rFonts w:ascii="Arial" w:hAnsi="Arial" w:cs="Arial"/>
          <w:b w:val="0"/>
          <w:bCs w:val="0"/>
        </w:rPr>
        <w:t>€.</w:t>
      </w:r>
    </w:p>
    <w:p w14:paraId="731AA1F5" w14:textId="5E1FA000" w:rsidR="000653D5" w:rsidRPr="00FC753C" w:rsidRDefault="00FC753C" w:rsidP="001C1F44">
      <w:pPr>
        <w:pStyle w:val="Titre1"/>
        <w:tabs>
          <w:tab w:val="left" w:pos="277"/>
        </w:tabs>
        <w:spacing w:before="120"/>
        <w:rPr>
          <w:rFonts w:ascii="Arial" w:hAnsi="Arial" w:cs="Arial"/>
          <w:b w:val="0"/>
          <w:bCs w:val="0"/>
        </w:rPr>
      </w:pPr>
      <w:r>
        <w:rPr>
          <w:rFonts w:ascii="Arial" w:hAnsi="Arial" w:cs="Arial"/>
          <w:b w:val="0"/>
          <w:bCs w:val="0"/>
        </w:rPr>
        <w:t>– </w:t>
      </w:r>
      <w:r w:rsidR="00923BB6" w:rsidRPr="00FC753C">
        <w:rPr>
          <w:rFonts w:ascii="Arial" w:hAnsi="Arial" w:cs="Arial"/>
          <w:b w:val="0"/>
          <w:bCs w:val="0"/>
        </w:rPr>
        <w:t>Retard de paiement</w:t>
      </w:r>
    </w:p>
    <w:p w14:paraId="5FC4206C" w14:textId="4AE77138" w:rsidR="000653D5" w:rsidRPr="00FC753C" w:rsidRDefault="00923BB6" w:rsidP="001C1F44">
      <w:pPr>
        <w:pStyle w:val="Titre1"/>
        <w:tabs>
          <w:tab w:val="left" w:pos="277"/>
        </w:tabs>
        <w:ind w:left="164" w:firstLine="0"/>
        <w:rPr>
          <w:rFonts w:ascii="Arial" w:hAnsi="Arial" w:cs="Arial"/>
          <w:b w:val="0"/>
          <w:bCs w:val="0"/>
        </w:rPr>
      </w:pPr>
      <w:r w:rsidRPr="00FC753C">
        <w:rPr>
          <w:rFonts w:ascii="Arial" w:hAnsi="Arial" w:cs="Arial"/>
          <w:b w:val="0"/>
          <w:bCs w:val="0"/>
        </w:rPr>
        <w:t>En application de l</w:t>
      </w:r>
      <w:r w:rsidR="00FC753C" w:rsidRPr="00FC753C">
        <w:rPr>
          <w:rFonts w:ascii="Arial" w:hAnsi="Arial" w:cs="Arial"/>
          <w:b w:val="0"/>
          <w:bCs w:val="0"/>
        </w:rPr>
        <w:t>’</w:t>
      </w:r>
      <w:r w:rsidR="00FC753C">
        <w:rPr>
          <w:rFonts w:ascii="Arial" w:hAnsi="Arial" w:cs="Arial"/>
          <w:b w:val="0"/>
          <w:bCs w:val="0"/>
        </w:rPr>
        <w:t>a</w:t>
      </w:r>
      <w:r w:rsidRPr="00FC753C">
        <w:rPr>
          <w:rFonts w:ascii="Arial" w:hAnsi="Arial" w:cs="Arial"/>
          <w:b w:val="0"/>
          <w:bCs w:val="0"/>
        </w:rPr>
        <w:t>rticle L441-6 alinéa</w:t>
      </w:r>
      <w:r w:rsidR="001C1F44" w:rsidRPr="00FC753C">
        <w:rPr>
          <w:rFonts w:ascii="Arial" w:hAnsi="Arial" w:cs="Arial"/>
          <w:b w:val="0"/>
          <w:bCs w:val="0"/>
        </w:rPr>
        <w:t> </w:t>
      </w:r>
      <w:r w:rsidRPr="00FC753C">
        <w:rPr>
          <w:rFonts w:ascii="Arial" w:hAnsi="Arial" w:cs="Arial"/>
          <w:b w:val="0"/>
          <w:bCs w:val="0"/>
        </w:rPr>
        <w:t xml:space="preserve">12 du Code de </w:t>
      </w:r>
      <w:r w:rsidR="00FC753C">
        <w:rPr>
          <w:rFonts w:ascii="Arial" w:hAnsi="Arial" w:cs="Arial"/>
          <w:b w:val="0"/>
          <w:bCs w:val="0"/>
        </w:rPr>
        <w:t>c</w:t>
      </w:r>
      <w:r w:rsidRPr="00FC753C">
        <w:rPr>
          <w:rFonts w:ascii="Arial" w:hAnsi="Arial" w:cs="Arial"/>
          <w:b w:val="0"/>
          <w:bCs w:val="0"/>
        </w:rPr>
        <w:t>ommerce, tout paiement en retard rend exigibles de plein droit, dès le premier jour suivant la date de règlement figurant sur la facture</w:t>
      </w:r>
      <w:r w:rsidR="001C1F44" w:rsidRPr="00FC753C">
        <w:rPr>
          <w:rFonts w:ascii="Arial" w:hAnsi="Arial" w:cs="Arial"/>
          <w:b w:val="0"/>
          <w:bCs w:val="0"/>
        </w:rPr>
        <w:t> </w:t>
      </w:r>
      <w:r w:rsidRPr="00FC753C">
        <w:rPr>
          <w:rFonts w:ascii="Arial" w:hAnsi="Arial" w:cs="Arial"/>
          <w:b w:val="0"/>
          <w:bCs w:val="0"/>
        </w:rPr>
        <w:t>:</w:t>
      </w:r>
    </w:p>
    <w:p w14:paraId="021CC926" w14:textId="77777777" w:rsidR="000653D5" w:rsidRPr="00FC753C" w:rsidRDefault="00923BB6" w:rsidP="00FC753C">
      <w:pPr>
        <w:pStyle w:val="Corpsdetexte"/>
        <w:spacing w:before="60"/>
        <w:ind w:left="164" w:right="40"/>
        <w:jc w:val="both"/>
        <w:rPr>
          <w:rFonts w:ascii="Arial" w:hAnsi="Arial" w:cs="Arial"/>
          <w:szCs w:val="22"/>
        </w:rPr>
      </w:pPr>
      <w:commentRangeStart w:id="6"/>
      <w:r w:rsidRPr="00FC753C">
        <w:rPr>
          <w:rFonts w:ascii="Arial" w:hAnsi="Arial" w:cs="Arial"/>
          <w:szCs w:val="22"/>
        </w:rPr>
        <w:t>Des</w:t>
      </w:r>
      <w:commentRangeEnd w:id="6"/>
      <w:r w:rsidR="00F83DDF" w:rsidRPr="00FC753C">
        <w:rPr>
          <w:rStyle w:val="Marquedecommentaire"/>
          <w:rFonts w:ascii="Arial" w:hAnsi="Arial" w:cs="Arial"/>
        </w:rPr>
        <w:commentReference w:id="6"/>
      </w:r>
      <w:r w:rsidRPr="00FC753C">
        <w:rPr>
          <w:rFonts w:ascii="Arial" w:hAnsi="Arial" w:cs="Arial"/>
          <w:szCs w:val="22"/>
        </w:rPr>
        <w:t xml:space="preserve"> pénalités de retard</w:t>
      </w:r>
    </w:p>
    <w:p w14:paraId="255D583A" w14:textId="59AE95AD" w:rsidR="000653D5" w:rsidRPr="00FC753C" w:rsidRDefault="00923BB6" w:rsidP="001C1F44">
      <w:pPr>
        <w:pStyle w:val="Corpsdetexte"/>
        <w:spacing w:before="1"/>
        <w:ind w:left="164" w:right="42"/>
        <w:jc w:val="both"/>
        <w:rPr>
          <w:rFonts w:ascii="Arial" w:hAnsi="Arial" w:cs="Arial"/>
          <w:szCs w:val="22"/>
        </w:rPr>
      </w:pPr>
      <w:r w:rsidRPr="00FC753C">
        <w:rPr>
          <w:rFonts w:ascii="Arial" w:hAnsi="Arial" w:cs="Arial"/>
          <w:szCs w:val="22"/>
        </w:rPr>
        <w:t>Les pénalités de retard seront déterminées par l</w:t>
      </w:r>
      <w:r w:rsidR="00FC753C" w:rsidRPr="00FC753C">
        <w:rPr>
          <w:rFonts w:ascii="Arial" w:hAnsi="Arial" w:cs="Arial"/>
          <w:szCs w:val="22"/>
        </w:rPr>
        <w:t>’</w:t>
      </w:r>
      <w:r w:rsidRPr="00FC753C">
        <w:rPr>
          <w:rFonts w:ascii="Arial" w:hAnsi="Arial" w:cs="Arial"/>
          <w:szCs w:val="22"/>
        </w:rPr>
        <w:t xml:space="preserve">application du taux de refinancement de la Banque </w:t>
      </w:r>
      <w:r w:rsidR="001C1F44" w:rsidRPr="00FC753C">
        <w:rPr>
          <w:rFonts w:ascii="Arial" w:hAnsi="Arial" w:cs="Arial"/>
          <w:szCs w:val="22"/>
        </w:rPr>
        <w:t>centrale e</w:t>
      </w:r>
      <w:r w:rsidRPr="00FC753C">
        <w:rPr>
          <w:rFonts w:ascii="Arial" w:hAnsi="Arial" w:cs="Arial"/>
          <w:szCs w:val="22"/>
        </w:rPr>
        <w:t>uropéenne majoré de dix points.</w:t>
      </w:r>
    </w:p>
    <w:p w14:paraId="090E5D00" w14:textId="3611786B" w:rsidR="00F6428E" w:rsidRPr="00FC753C" w:rsidRDefault="00923BB6" w:rsidP="001C1F44">
      <w:pPr>
        <w:pStyle w:val="Corpsdetexte"/>
        <w:spacing w:before="1"/>
        <w:ind w:left="164" w:right="42"/>
        <w:jc w:val="both"/>
        <w:rPr>
          <w:rFonts w:ascii="Arial" w:hAnsi="Arial" w:cs="Arial"/>
          <w:szCs w:val="22"/>
        </w:rPr>
      </w:pPr>
      <w:r w:rsidRPr="00FC753C">
        <w:rPr>
          <w:rFonts w:ascii="Arial" w:hAnsi="Arial" w:cs="Arial"/>
          <w:szCs w:val="22"/>
        </w:rPr>
        <w:t>Il ne pourra être inférieur à trois fois le taux d</w:t>
      </w:r>
      <w:r w:rsidR="00FC753C" w:rsidRPr="00FC753C">
        <w:rPr>
          <w:rFonts w:ascii="Arial" w:hAnsi="Arial" w:cs="Arial"/>
          <w:szCs w:val="22"/>
        </w:rPr>
        <w:t>’</w:t>
      </w:r>
      <w:r w:rsidRPr="00FC753C">
        <w:rPr>
          <w:rFonts w:ascii="Arial" w:hAnsi="Arial" w:cs="Arial"/>
          <w:szCs w:val="22"/>
        </w:rPr>
        <w:t>intérêt légal</w:t>
      </w:r>
      <w:r w:rsidR="00FC753C">
        <w:rPr>
          <w:rFonts w:ascii="Arial" w:hAnsi="Arial" w:cs="Arial"/>
          <w:szCs w:val="22"/>
        </w:rPr>
        <w:t>.</w:t>
      </w:r>
    </w:p>
    <w:p w14:paraId="07128EC3" w14:textId="574567FA" w:rsidR="000653D5" w:rsidRPr="00FC753C" w:rsidRDefault="00F6428E" w:rsidP="001C1F44">
      <w:pPr>
        <w:pStyle w:val="Corpsdetexte"/>
        <w:spacing w:before="1"/>
        <w:ind w:left="164" w:right="42"/>
        <w:jc w:val="both"/>
        <w:rPr>
          <w:rFonts w:ascii="Arial" w:hAnsi="Arial" w:cs="Arial"/>
          <w:szCs w:val="22"/>
        </w:rPr>
      </w:pPr>
      <w:commentRangeStart w:id="7"/>
      <w:r w:rsidRPr="00FC753C">
        <w:rPr>
          <w:rFonts w:ascii="Arial" w:hAnsi="Arial" w:cs="Arial"/>
          <w:szCs w:val="22"/>
        </w:rPr>
        <w:t>Tableau à insérer</w:t>
      </w:r>
      <w:commentRangeEnd w:id="7"/>
      <w:r w:rsidRPr="00FC753C">
        <w:rPr>
          <w:rStyle w:val="Marquedecommentaire"/>
          <w:rFonts w:ascii="Arial" w:hAnsi="Arial" w:cs="Arial"/>
        </w:rPr>
        <w:commentReference w:id="7"/>
      </w:r>
    </w:p>
    <w:p w14:paraId="6DFB866F" w14:textId="1321C857" w:rsidR="000653D5" w:rsidRPr="00FC753C" w:rsidRDefault="00923BB6" w:rsidP="00FC753C">
      <w:pPr>
        <w:pStyle w:val="Corpsdetexte"/>
        <w:spacing w:before="60"/>
        <w:ind w:left="164" w:right="40"/>
        <w:jc w:val="both"/>
        <w:rPr>
          <w:rFonts w:ascii="Arial" w:hAnsi="Arial" w:cs="Arial"/>
          <w:szCs w:val="22"/>
        </w:rPr>
      </w:pPr>
      <w:commentRangeStart w:id="8"/>
      <w:r w:rsidRPr="00FC753C">
        <w:rPr>
          <w:rFonts w:ascii="Arial" w:hAnsi="Arial" w:cs="Arial"/>
          <w:szCs w:val="22"/>
        </w:rPr>
        <w:t>Une</w:t>
      </w:r>
      <w:commentRangeEnd w:id="8"/>
      <w:r w:rsidR="00F83DDF" w:rsidRPr="00FC753C">
        <w:rPr>
          <w:rStyle w:val="Marquedecommentaire"/>
          <w:rFonts w:ascii="Arial" w:hAnsi="Arial" w:cs="Arial"/>
        </w:rPr>
        <w:commentReference w:id="8"/>
      </w:r>
      <w:r w:rsidRPr="00FC753C">
        <w:rPr>
          <w:rFonts w:ascii="Arial" w:hAnsi="Arial" w:cs="Arial"/>
          <w:szCs w:val="22"/>
        </w:rPr>
        <w:t xml:space="preserve"> indemnité forfaitaire pour frais de recouvrement, d</w:t>
      </w:r>
      <w:r w:rsidR="00FC753C" w:rsidRPr="00FC753C">
        <w:rPr>
          <w:rFonts w:ascii="Arial" w:hAnsi="Arial" w:cs="Arial"/>
          <w:szCs w:val="22"/>
        </w:rPr>
        <w:t>’</w:t>
      </w:r>
      <w:r w:rsidRPr="00FC753C">
        <w:rPr>
          <w:rFonts w:ascii="Arial" w:hAnsi="Arial" w:cs="Arial"/>
          <w:szCs w:val="22"/>
        </w:rPr>
        <w:t>un montant de 40</w:t>
      </w:r>
      <w:r w:rsidR="00FC753C">
        <w:rPr>
          <w:rFonts w:ascii="Arial" w:hAnsi="Arial" w:cs="Arial"/>
          <w:szCs w:val="22"/>
        </w:rPr>
        <w:t> €</w:t>
      </w:r>
      <w:r w:rsidRPr="00FC753C">
        <w:rPr>
          <w:rFonts w:ascii="Arial" w:hAnsi="Arial" w:cs="Arial"/>
          <w:szCs w:val="22"/>
        </w:rPr>
        <w:t>. Cette indemnité est fixée par l</w:t>
      </w:r>
      <w:r w:rsidR="00FC753C" w:rsidRPr="00FC753C">
        <w:rPr>
          <w:rFonts w:ascii="Arial" w:hAnsi="Arial" w:cs="Arial"/>
          <w:szCs w:val="22"/>
        </w:rPr>
        <w:t>’</w:t>
      </w:r>
      <w:r w:rsidRPr="00FC753C">
        <w:rPr>
          <w:rFonts w:ascii="Arial" w:hAnsi="Arial" w:cs="Arial"/>
          <w:szCs w:val="22"/>
        </w:rPr>
        <w:t xml:space="preserve">article D441-5 du Code de </w:t>
      </w:r>
      <w:r w:rsidR="00FC753C">
        <w:rPr>
          <w:rFonts w:ascii="Arial" w:hAnsi="Arial" w:cs="Arial"/>
          <w:szCs w:val="22"/>
        </w:rPr>
        <w:t>c</w:t>
      </w:r>
      <w:r w:rsidRPr="00FC753C">
        <w:rPr>
          <w:rFonts w:ascii="Arial" w:hAnsi="Arial" w:cs="Arial"/>
          <w:szCs w:val="22"/>
        </w:rPr>
        <w:t>ommerce.</w:t>
      </w:r>
    </w:p>
    <w:p w14:paraId="656147FC" w14:textId="2D659D00" w:rsidR="000653D5" w:rsidRPr="00FC753C" w:rsidRDefault="00923BB6" w:rsidP="001C1F44">
      <w:pPr>
        <w:pStyle w:val="Corpsdetexte"/>
        <w:spacing w:before="120"/>
        <w:ind w:left="164" w:right="42"/>
        <w:jc w:val="both"/>
        <w:rPr>
          <w:rFonts w:ascii="Arial" w:hAnsi="Arial" w:cs="Arial"/>
          <w:szCs w:val="22"/>
        </w:rPr>
      </w:pPr>
      <w:r w:rsidRPr="00FC753C">
        <w:rPr>
          <w:rFonts w:ascii="Arial" w:hAnsi="Arial" w:cs="Arial"/>
          <w:szCs w:val="22"/>
        </w:rPr>
        <w:t>En vertu de l</w:t>
      </w:r>
      <w:r w:rsidR="00FC753C" w:rsidRPr="00FC753C">
        <w:rPr>
          <w:rFonts w:ascii="Arial" w:hAnsi="Arial" w:cs="Arial"/>
          <w:szCs w:val="22"/>
        </w:rPr>
        <w:t>’</w:t>
      </w:r>
      <w:r w:rsidRPr="00FC753C">
        <w:rPr>
          <w:rFonts w:ascii="Arial" w:hAnsi="Arial" w:cs="Arial"/>
          <w:szCs w:val="22"/>
        </w:rPr>
        <w:t xml:space="preserve">article L441-6 précité, lorsque les frais de recouvrement exposés sont supérieurs au montant de cette indemnité forfaitaire, le </w:t>
      </w:r>
      <w:r w:rsidR="009B28EF" w:rsidRPr="00FC753C">
        <w:rPr>
          <w:rFonts w:ascii="Arial" w:hAnsi="Arial" w:cs="Arial"/>
          <w:szCs w:val="22"/>
        </w:rPr>
        <w:t>fabricant</w:t>
      </w:r>
      <w:r w:rsidRPr="00FC753C">
        <w:rPr>
          <w:rFonts w:ascii="Arial" w:hAnsi="Arial" w:cs="Arial"/>
          <w:szCs w:val="22"/>
        </w:rPr>
        <w:t xml:space="preserve"> est également en droit de demander une indemnisation complémentaire justifiée.</w:t>
      </w:r>
    </w:p>
    <w:p w14:paraId="60136B88" w14:textId="230A0BED" w:rsidR="000653D5" w:rsidRPr="00FC753C" w:rsidRDefault="00923BB6" w:rsidP="001C1F44">
      <w:pPr>
        <w:pStyle w:val="Corpsdetexte"/>
        <w:spacing w:before="1"/>
        <w:ind w:left="164" w:right="42"/>
        <w:jc w:val="both"/>
        <w:rPr>
          <w:rFonts w:ascii="Arial" w:hAnsi="Arial" w:cs="Arial"/>
          <w:szCs w:val="22"/>
        </w:rPr>
      </w:pPr>
      <w:r w:rsidRPr="00FC753C">
        <w:rPr>
          <w:rFonts w:ascii="Arial" w:hAnsi="Arial" w:cs="Arial"/>
          <w:szCs w:val="22"/>
        </w:rPr>
        <w:t>Outre ces pénalités et indemnités, tout retard de paiement d</w:t>
      </w:r>
      <w:r w:rsidR="00FC753C" w:rsidRPr="00FC753C">
        <w:rPr>
          <w:rFonts w:ascii="Arial" w:hAnsi="Arial" w:cs="Arial"/>
          <w:szCs w:val="22"/>
        </w:rPr>
        <w:t>’</w:t>
      </w:r>
      <w:r w:rsidRPr="00FC753C">
        <w:rPr>
          <w:rFonts w:ascii="Arial" w:hAnsi="Arial" w:cs="Arial"/>
          <w:szCs w:val="22"/>
        </w:rPr>
        <w:t xml:space="preserve">une échéance entraîne, si bon semble au </w:t>
      </w:r>
      <w:r w:rsidR="009B28EF" w:rsidRPr="00FC753C">
        <w:rPr>
          <w:rFonts w:ascii="Arial" w:hAnsi="Arial" w:cs="Arial"/>
          <w:szCs w:val="22"/>
        </w:rPr>
        <w:t>fabricant</w:t>
      </w:r>
      <w:r w:rsidRPr="00FC753C">
        <w:rPr>
          <w:rFonts w:ascii="Arial" w:hAnsi="Arial" w:cs="Arial"/>
          <w:szCs w:val="22"/>
        </w:rPr>
        <w:t>, la déchéance du terme contractuel, la totalité des sommes dues devenant immédiatement exigibles.</w:t>
      </w:r>
    </w:p>
    <w:p w14:paraId="64112A34" w14:textId="37557880" w:rsidR="00031EC4" w:rsidRPr="00FC753C" w:rsidRDefault="00923BB6" w:rsidP="001C1F44">
      <w:pPr>
        <w:pStyle w:val="Corpsdetexte"/>
        <w:spacing w:before="1"/>
        <w:ind w:left="164" w:right="42"/>
        <w:jc w:val="both"/>
        <w:rPr>
          <w:rFonts w:ascii="Arial" w:hAnsi="Arial" w:cs="Arial"/>
          <w:szCs w:val="22"/>
        </w:rPr>
      </w:pPr>
      <w:r w:rsidRPr="00FC753C">
        <w:rPr>
          <w:rFonts w:ascii="Arial" w:hAnsi="Arial" w:cs="Arial"/>
          <w:szCs w:val="22"/>
        </w:rPr>
        <w:t xml:space="preserve">Le fait pour le </w:t>
      </w:r>
      <w:r w:rsidR="009B28EF" w:rsidRPr="00FC753C">
        <w:rPr>
          <w:rFonts w:ascii="Arial" w:hAnsi="Arial" w:cs="Arial"/>
          <w:szCs w:val="22"/>
        </w:rPr>
        <w:t>fabricant</w:t>
      </w:r>
      <w:r w:rsidRPr="00FC753C">
        <w:rPr>
          <w:rFonts w:ascii="Arial" w:hAnsi="Arial" w:cs="Arial"/>
          <w:szCs w:val="22"/>
        </w:rPr>
        <w:t xml:space="preserve"> de se prévaloir de l</w:t>
      </w:r>
      <w:r w:rsidR="00FC753C" w:rsidRPr="00FC753C">
        <w:rPr>
          <w:rFonts w:ascii="Arial" w:hAnsi="Arial" w:cs="Arial"/>
          <w:szCs w:val="22"/>
        </w:rPr>
        <w:t>’</w:t>
      </w:r>
      <w:r w:rsidRPr="00FC753C">
        <w:rPr>
          <w:rFonts w:ascii="Arial" w:hAnsi="Arial" w:cs="Arial"/>
          <w:szCs w:val="22"/>
        </w:rPr>
        <w:t>une et/ou de l</w:t>
      </w:r>
      <w:r w:rsidR="00FC753C" w:rsidRPr="00FC753C">
        <w:rPr>
          <w:rFonts w:ascii="Arial" w:hAnsi="Arial" w:cs="Arial"/>
          <w:szCs w:val="22"/>
        </w:rPr>
        <w:t>’</w:t>
      </w:r>
      <w:r w:rsidRPr="00FC753C">
        <w:rPr>
          <w:rFonts w:ascii="Arial" w:hAnsi="Arial" w:cs="Arial"/>
          <w:szCs w:val="22"/>
        </w:rPr>
        <w:t>autre de ces dispositions ne le prive pas de la faculté de mettre en œuvre la clause de réserve de propriété stipulée à l</w:t>
      </w:r>
      <w:r w:rsidR="00FC753C" w:rsidRPr="00FC753C">
        <w:rPr>
          <w:rFonts w:ascii="Arial" w:hAnsi="Arial" w:cs="Arial"/>
          <w:szCs w:val="22"/>
        </w:rPr>
        <w:t>’</w:t>
      </w:r>
      <w:r w:rsidRPr="00FC753C">
        <w:rPr>
          <w:rFonts w:ascii="Arial" w:hAnsi="Arial" w:cs="Arial"/>
          <w:szCs w:val="22"/>
        </w:rPr>
        <w:t>article 11.6.</w:t>
      </w:r>
      <w:r w:rsidR="001C1F44" w:rsidRPr="00FC753C">
        <w:rPr>
          <w:rFonts w:ascii="Arial" w:hAnsi="Arial" w:cs="Arial"/>
          <w:szCs w:val="22"/>
        </w:rPr>
        <w:t xml:space="preserve"> </w:t>
      </w:r>
      <w:r w:rsidR="00EA0B4E">
        <w:rPr>
          <w:rFonts w:ascii="Arial" w:hAnsi="Arial" w:cs="Arial"/>
          <w:szCs w:val="22"/>
        </w:rPr>
        <w:t>[</w:t>
      </w:r>
      <w:r w:rsidR="00031EC4" w:rsidRPr="00FC753C">
        <w:rPr>
          <w:rFonts w:ascii="Arial" w:hAnsi="Arial" w:cs="Arial"/>
          <w:szCs w:val="22"/>
        </w:rPr>
        <w:t>…</w:t>
      </w:r>
      <w:r w:rsidR="00EA0B4E">
        <w:rPr>
          <w:rFonts w:ascii="Arial" w:hAnsi="Arial" w:cs="Arial"/>
          <w:szCs w:val="22"/>
        </w:rPr>
        <w:t>]</w:t>
      </w:r>
    </w:p>
    <w:p w14:paraId="018CF904" w14:textId="77777777" w:rsidR="000653D5" w:rsidRPr="00FC753C" w:rsidRDefault="000653D5" w:rsidP="001C1F44">
      <w:pPr>
        <w:pStyle w:val="Corpsdetexte"/>
        <w:spacing w:before="10"/>
        <w:ind w:left="164"/>
        <w:jc w:val="both"/>
        <w:rPr>
          <w:rFonts w:ascii="Arial" w:hAnsi="Arial" w:cs="Arial"/>
          <w:sz w:val="15"/>
        </w:rPr>
      </w:pPr>
    </w:p>
    <w:p w14:paraId="1839C60D" w14:textId="77777777" w:rsidR="000653D5" w:rsidRPr="00FC753C" w:rsidRDefault="001C1F44" w:rsidP="001C1F44">
      <w:pPr>
        <w:pStyle w:val="Titre1"/>
        <w:numPr>
          <w:ilvl w:val="0"/>
          <w:numId w:val="3"/>
        </w:numPr>
        <w:tabs>
          <w:tab w:val="left" w:pos="352"/>
        </w:tabs>
        <w:spacing w:after="60"/>
        <w:ind w:hanging="187"/>
        <w:rPr>
          <w:rFonts w:ascii="Arial" w:hAnsi="Arial" w:cs="Arial"/>
        </w:rPr>
      </w:pPr>
      <w:r w:rsidRPr="00FC753C">
        <w:rPr>
          <w:rFonts w:ascii="Arial" w:hAnsi="Arial" w:cs="Arial"/>
          <w:sz w:val="8"/>
        </w:rPr>
        <w:t xml:space="preserve"> </w:t>
      </w:r>
      <w:r w:rsidR="00923BB6" w:rsidRPr="00FC753C">
        <w:rPr>
          <w:rFonts w:ascii="Arial" w:hAnsi="Arial" w:cs="Arial"/>
        </w:rPr>
        <w:t xml:space="preserve">- </w:t>
      </w:r>
      <w:r w:rsidR="00923BB6" w:rsidRPr="00FC753C">
        <w:rPr>
          <w:rFonts w:ascii="Arial" w:hAnsi="Arial" w:cs="Arial"/>
          <w:u w:val="single"/>
        </w:rPr>
        <w:t>Résiliation</w:t>
      </w:r>
    </w:p>
    <w:p w14:paraId="7B6FB205" w14:textId="2D180C57" w:rsidR="000653D5" w:rsidRPr="00FC753C" w:rsidRDefault="00923BB6" w:rsidP="001C1F44">
      <w:pPr>
        <w:pStyle w:val="Corpsdetexte"/>
        <w:spacing w:before="1"/>
        <w:ind w:left="164" w:right="40"/>
        <w:jc w:val="both"/>
        <w:rPr>
          <w:rFonts w:ascii="Arial" w:hAnsi="Arial" w:cs="Arial"/>
          <w:szCs w:val="22"/>
        </w:rPr>
      </w:pPr>
      <w:r w:rsidRPr="00FC753C">
        <w:rPr>
          <w:rFonts w:ascii="Arial" w:hAnsi="Arial" w:cs="Arial"/>
          <w:szCs w:val="22"/>
        </w:rPr>
        <w:t>En cas de manquement grave par l</w:t>
      </w:r>
      <w:r w:rsidR="00FC753C" w:rsidRPr="00FC753C">
        <w:rPr>
          <w:rFonts w:ascii="Arial" w:hAnsi="Arial" w:cs="Arial"/>
          <w:szCs w:val="22"/>
        </w:rPr>
        <w:t>’</w:t>
      </w:r>
      <w:r w:rsidRPr="00FC753C">
        <w:rPr>
          <w:rFonts w:ascii="Arial" w:hAnsi="Arial" w:cs="Arial"/>
          <w:szCs w:val="22"/>
        </w:rPr>
        <w:t>une des parties à l</w:t>
      </w:r>
      <w:r w:rsidR="00FC753C" w:rsidRPr="00FC753C">
        <w:rPr>
          <w:rFonts w:ascii="Arial" w:hAnsi="Arial" w:cs="Arial"/>
          <w:szCs w:val="22"/>
        </w:rPr>
        <w:t>’</w:t>
      </w:r>
      <w:r w:rsidRPr="00FC753C">
        <w:rPr>
          <w:rFonts w:ascii="Arial" w:hAnsi="Arial" w:cs="Arial"/>
          <w:szCs w:val="22"/>
        </w:rPr>
        <w:t xml:space="preserve">une seule de </w:t>
      </w:r>
      <w:r w:rsidR="00EA0B4E">
        <w:rPr>
          <w:rFonts w:ascii="Arial" w:hAnsi="Arial" w:cs="Arial"/>
          <w:szCs w:val="22"/>
        </w:rPr>
        <w:t>s</w:t>
      </w:r>
      <w:r w:rsidRPr="00FC753C">
        <w:rPr>
          <w:rFonts w:ascii="Arial" w:hAnsi="Arial" w:cs="Arial"/>
          <w:szCs w:val="22"/>
        </w:rPr>
        <w:t>es obligations essentielles, la résiliation du contrat sera encourue de plein droit, 30</w:t>
      </w:r>
      <w:r w:rsidR="00EA0B4E">
        <w:rPr>
          <w:rFonts w:ascii="Arial" w:hAnsi="Arial" w:cs="Arial"/>
          <w:szCs w:val="22"/>
        </w:rPr>
        <w:t> </w:t>
      </w:r>
      <w:r w:rsidRPr="00FC753C">
        <w:rPr>
          <w:rFonts w:ascii="Arial" w:hAnsi="Arial" w:cs="Arial"/>
          <w:szCs w:val="22"/>
        </w:rPr>
        <w:t>jours après une mise en demeure restée sans effet</w:t>
      </w:r>
      <w:r w:rsidR="001C1F44" w:rsidRPr="00FC753C">
        <w:rPr>
          <w:rFonts w:ascii="Arial" w:hAnsi="Arial" w:cs="Arial"/>
          <w:szCs w:val="22"/>
        </w:rPr>
        <w:t>.</w:t>
      </w:r>
    </w:p>
    <w:sectPr w:rsidR="000653D5" w:rsidRPr="00FC753C" w:rsidSect="007B777D">
      <w:headerReference w:type="default" r:id="rId10"/>
      <w:type w:val="continuous"/>
      <w:pgSz w:w="11910" w:h="16840"/>
      <w:pgMar w:top="180" w:right="460" w:bottom="1080" w:left="40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mant" w:date="2019-02-21T12:47:00Z" w:initials="m">
    <w:p w14:paraId="61CB0E6B" w14:textId="6782BBD1" w:rsidR="00654D4D" w:rsidRDefault="00654D4D">
      <w:pPr>
        <w:pStyle w:val="Commentaire"/>
      </w:pPr>
      <w:r>
        <w:rPr>
          <w:rStyle w:val="Marquedecommentaire"/>
        </w:rPr>
        <w:annotationRef/>
      </w:r>
      <w:r w:rsidR="00F4658F">
        <w:t>Insérer</w:t>
      </w:r>
      <w:bookmarkStart w:id="1" w:name="_GoBack"/>
      <w:bookmarkEnd w:id="1"/>
      <w:r>
        <w:t xml:space="preserve"> notre logo</w:t>
      </w:r>
    </w:p>
  </w:comment>
  <w:comment w:id="2" w:author="mimant" w:date="2019-02-21T13:11:00Z" w:initials="m">
    <w:p w14:paraId="45F50CA4" w14:textId="64597EE4" w:rsidR="00654D4D" w:rsidRDefault="00654D4D">
      <w:pPr>
        <w:pStyle w:val="Commentaire"/>
      </w:pPr>
      <w:r>
        <w:rPr>
          <w:rStyle w:val="Marquedecommentaire"/>
        </w:rPr>
        <w:annotationRef/>
      </w:r>
      <w:r>
        <w:t xml:space="preserve">Insérer une note de bas de page : </w:t>
      </w:r>
      <w:r w:rsidR="001C1F44">
        <w:t>C</w:t>
      </w:r>
      <w:r>
        <w:t>onditions élaborées par FIMMEF, syndicat français des industries transformatric</w:t>
      </w:r>
      <w:r w:rsidR="00B543F1">
        <w:t xml:space="preserve">es de métaux en feuilles minces. Version complète consultable sur </w:t>
      </w:r>
      <w:r w:rsidR="00B543F1" w:rsidRPr="008E5167">
        <w:rPr>
          <w:u w:val="single"/>
        </w:rPr>
        <w:t>www.finmef.fr</w:t>
      </w:r>
      <w:r w:rsidR="008E5167">
        <w:t>.</w:t>
      </w:r>
    </w:p>
  </w:comment>
  <w:comment w:id="3" w:author="mimant" w:date="2019-02-21T13:36:00Z" w:initials="m">
    <w:p w14:paraId="64F2CD63" w14:textId="77777777" w:rsidR="00654D4D" w:rsidRDefault="00654D4D" w:rsidP="001C1F44">
      <w:pPr>
        <w:pStyle w:val="Commentaire"/>
      </w:pPr>
      <w:r>
        <w:rPr>
          <w:rStyle w:val="Marquedecommentaire"/>
        </w:rPr>
        <w:annotationRef/>
      </w:r>
      <w:r w:rsidR="00B543F1">
        <w:t xml:space="preserve">Mettre </w:t>
      </w:r>
      <w:r>
        <w:t>une majuscule</w:t>
      </w:r>
      <w:r w:rsidR="00421AF5">
        <w:t xml:space="preserve"> au mot </w:t>
      </w:r>
      <w:r w:rsidR="001C1F44">
        <w:t>« </w:t>
      </w:r>
      <w:r w:rsidR="009B28EF">
        <w:t>fabricant</w:t>
      </w:r>
      <w:r w:rsidR="001C1F44">
        <w:t> »</w:t>
      </w:r>
      <w:r>
        <w:t xml:space="preserve"> sur tout le document</w:t>
      </w:r>
      <w:r w:rsidR="009B28EF">
        <w:t xml:space="preserve">. Utiliser la </w:t>
      </w:r>
      <w:r w:rsidR="00421AF5">
        <w:t>fonction</w:t>
      </w:r>
      <w:r w:rsidR="009B28EF">
        <w:t xml:space="preserve"> </w:t>
      </w:r>
      <w:r w:rsidR="001C1F44">
        <w:t>« </w:t>
      </w:r>
      <w:r w:rsidR="009B28EF">
        <w:t xml:space="preserve">rechercher et </w:t>
      </w:r>
      <w:r w:rsidR="00421AF5">
        <w:t>remplacer</w:t>
      </w:r>
      <w:r w:rsidR="001C1F44">
        <w:t> ».</w:t>
      </w:r>
    </w:p>
  </w:comment>
  <w:comment w:id="4" w:author="mimant" w:date="2019-02-21T13:36:00Z" w:initials="m">
    <w:p w14:paraId="51BE38B0" w14:textId="77777777" w:rsidR="00421AF5" w:rsidRDefault="00421AF5">
      <w:pPr>
        <w:pStyle w:val="Commentaire"/>
      </w:pPr>
      <w:r>
        <w:rPr>
          <w:rStyle w:val="Marquedecommentaire"/>
        </w:rPr>
        <w:annotationRef/>
      </w:r>
      <w:r>
        <w:t>Insérer une liste avec des puces</w:t>
      </w:r>
      <w:r w:rsidR="001C1F44">
        <w:t>.</w:t>
      </w:r>
    </w:p>
  </w:comment>
  <w:comment w:id="5" w:author="mimant" w:date="2019-02-21T12:53:00Z" w:initials="m">
    <w:p w14:paraId="09919D18" w14:textId="77777777" w:rsidR="00654D4D" w:rsidRDefault="00654D4D">
      <w:pPr>
        <w:pStyle w:val="Commentaire"/>
      </w:pPr>
      <w:r>
        <w:rPr>
          <w:rStyle w:val="Marquedecommentaire"/>
        </w:rPr>
        <w:annotationRef/>
      </w:r>
      <w:r w:rsidR="001C1F44">
        <w:t>À</w:t>
      </w:r>
      <w:r>
        <w:t xml:space="preserve"> mettre en gras</w:t>
      </w:r>
      <w:r w:rsidR="001C1F44">
        <w:t>.</w:t>
      </w:r>
    </w:p>
  </w:comment>
  <w:comment w:id="6" w:author="mimant" w:date="2019-02-21T13:22:00Z" w:initials="m">
    <w:p w14:paraId="32445D70" w14:textId="77777777" w:rsidR="00F83DDF" w:rsidRDefault="00F83DDF">
      <w:pPr>
        <w:pStyle w:val="Commentaire"/>
      </w:pPr>
      <w:r>
        <w:rPr>
          <w:rStyle w:val="Marquedecommentaire"/>
        </w:rPr>
        <w:annotationRef/>
      </w:r>
      <w:r>
        <w:t>a)</w:t>
      </w:r>
    </w:p>
  </w:comment>
  <w:comment w:id="7" w:author="mimant" w:date="2019-02-21T13:41:00Z" w:initials="m">
    <w:p w14:paraId="03C1629D" w14:textId="77777777" w:rsidR="00F6428E" w:rsidRDefault="00F6428E" w:rsidP="00F6428E">
      <w:pPr>
        <w:pStyle w:val="Commentaire"/>
      </w:pPr>
      <w:r>
        <w:rPr>
          <w:rStyle w:val="Marquedecommentaire"/>
        </w:rPr>
        <w:annotationRef/>
      </w:r>
      <w:r>
        <w:t xml:space="preserve">Insérer un tableau de 3 colonnes et 5 lignes </w:t>
      </w:r>
    </w:p>
    <w:p w14:paraId="2CF0DB1B" w14:textId="77777777" w:rsidR="00F6428E" w:rsidRDefault="001C1F44" w:rsidP="00F6428E">
      <w:pPr>
        <w:pStyle w:val="Commentaire"/>
      </w:pPr>
      <w:r>
        <w:t>T</w:t>
      </w:r>
      <w:r w:rsidR="00F6428E">
        <w:t xml:space="preserve">itre : </w:t>
      </w:r>
      <w:r>
        <w:t>É</w:t>
      </w:r>
      <w:r w:rsidR="00F6428E">
        <w:t>volution des taux au 1</w:t>
      </w:r>
      <w:r w:rsidR="00F6428E" w:rsidRPr="00F83DDF">
        <w:rPr>
          <w:vertAlign w:val="superscript"/>
        </w:rPr>
        <w:t>er</w:t>
      </w:r>
      <w:r w:rsidR="00F6428E">
        <w:t xml:space="preserve"> janvier </w:t>
      </w:r>
    </w:p>
    <w:p w14:paraId="2F126BE2" w14:textId="77777777" w:rsidR="00F6428E" w:rsidRDefault="00F6428E" w:rsidP="00F6428E">
      <w:pPr>
        <w:pStyle w:val="Commentaire"/>
      </w:pPr>
      <w:r>
        <w:t>1</w:t>
      </w:r>
      <w:r w:rsidRPr="00F83DDF">
        <w:rPr>
          <w:vertAlign w:val="superscript"/>
        </w:rPr>
        <w:t>re</w:t>
      </w:r>
      <w:r w:rsidR="001C1F44">
        <w:t xml:space="preserve"> </w:t>
      </w:r>
      <w:r>
        <w:t>colonne : les année</w:t>
      </w:r>
      <w:r w:rsidR="001C1F44">
        <w:t>s</w:t>
      </w:r>
      <w:r>
        <w:t xml:space="preserve"> de 2015 à 2018</w:t>
      </w:r>
    </w:p>
    <w:p w14:paraId="70C1851B" w14:textId="74C2C4C6" w:rsidR="00F6428E" w:rsidRDefault="00F6428E" w:rsidP="00F6428E">
      <w:pPr>
        <w:pStyle w:val="Commentaire"/>
      </w:pPr>
      <w:r>
        <w:t>2</w:t>
      </w:r>
      <w:r w:rsidRPr="00F83DDF">
        <w:rPr>
          <w:vertAlign w:val="superscript"/>
        </w:rPr>
        <w:t>e</w:t>
      </w:r>
      <w:r>
        <w:t xml:space="preserve"> colonne : taux </w:t>
      </w:r>
      <w:r w:rsidR="001C1F44">
        <w:t>d</w:t>
      </w:r>
      <w:r w:rsidR="00FC753C">
        <w:t>’</w:t>
      </w:r>
      <w:r>
        <w:t>intérêt légal</w:t>
      </w:r>
    </w:p>
    <w:p w14:paraId="4B1C4C00" w14:textId="77777777" w:rsidR="00F6428E" w:rsidRDefault="00F6428E" w:rsidP="00F6428E">
      <w:pPr>
        <w:pStyle w:val="Commentaire"/>
      </w:pPr>
      <w:r>
        <w:t>2</w:t>
      </w:r>
      <w:r w:rsidR="001C1F44">
        <w:t>,</w:t>
      </w:r>
      <w:r>
        <w:t>79 en 2015, 3</w:t>
      </w:r>
      <w:r w:rsidR="001C1F44">
        <w:t>,</w:t>
      </w:r>
      <w:r>
        <w:t>03 en 2016, 2</w:t>
      </w:r>
      <w:r w:rsidR="001C1F44">
        <w:t>,</w:t>
      </w:r>
      <w:r>
        <w:t>70 en 2017 et 2</w:t>
      </w:r>
      <w:r w:rsidR="001C1F44">
        <w:t>,</w:t>
      </w:r>
      <w:r>
        <w:t>67 en 2018</w:t>
      </w:r>
    </w:p>
    <w:p w14:paraId="179C8B1F" w14:textId="77777777" w:rsidR="00F6428E" w:rsidRDefault="00F6428E" w:rsidP="00F6428E">
      <w:pPr>
        <w:pStyle w:val="Commentaire"/>
      </w:pPr>
      <w:r>
        <w:t>3</w:t>
      </w:r>
      <w:r w:rsidRPr="00F83DDF">
        <w:rPr>
          <w:vertAlign w:val="superscript"/>
        </w:rPr>
        <w:t>e</w:t>
      </w:r>
      <w:r>
        <w:t xml:space="preserve"> colonne</w:t>
      </w:r>
      <w:r w:rsidR="001C1F44">
        <w:t> :</w:t>
      </w:r>
      <w:r>
        <w:t xml:space="preserve"> taux BCE majoré de 10 points</w:t>
      </w:r>
    </w:p>
    <w:p w14:paraId="6B91E60C" w14:textId="77777777" w:rsidR="00F6428E" w:rsidRDefault="00F6428E" w:rsidP="00F6428E">
      <w:pPr>
        <w:pStyle w:val="Commentaire"/>
      </w:pPr>
      <w:r>
        <w:t>10</w:t>
      </w:r>
      <w:r w:rsidR="001C1F44">
        <w:t>,</w:t>
      </w:r>
      <w:r>
        <w:t>05 en 2015 et 2016, 10 en 2017 et 2018</w:t>
      </w:r>
    </w:p>
  </w:comment>
  <w:comment w:id="8" w:author="mimant" w:date="2019-02-21T13:23:00Z" w:initials="m">
    <w:p w14:paraId="573346A1" w14:textId="77777777" w:rsidR="00F83DDF" w:rsidRDefault="00F83DDF">
      <w:pPr>
        <w:pStyle w:val="Commentaire"/>
      </w:pPr>
      <w:r>
        <w:rPr>
          <w:rStyle w:val="Marquedecommentaire"/>
        </w:rPr>
        <w:annotationRef/>
      </w:r>
      <w:r>
        <w:t>b)</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CB0E6B" w15:done="0"/>
  <w15:commentEx w15:paraId="45F50CA4" w15:done="0"/>
  <w15:commentEx w15:paraId="64F2CD63" w15:done="0"/>
  <w15:commentEx w15:paraId="51BE38B0" w15:done="0"/>
  <w15:commentEx w15:paraId="09919D18" w15:done="0"/>
  <w15:commentEx w15:paraId="32445D70" w15:done="0"/>
  <w15:commentEx w15:paraId="6B91E60C" w15:done="0"/>
  <w15:commentEx w15:paraId="573346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B0E6B" w16cid:durableId="205EEFDA"/>
  <w16cid:commentId w16cid:paraId="45F50CA4" w16cid:durableId="205EEFDB"/>
  <w16cid:commentId w16cid:paraId="64F2CD63" w16cid:durableId="205EEFDC"/>
  <w16cid:commentId w16cid:paraId="51BE38B0" w16cid:durableId="205EEFDD"/>
  <w16cid:commentId w16cid:paraId="09919D18" w16cid:durableId="205EEFDE"/>
  <w16cid:commentId w16cid:paraId="32445D70" w16cid:durableId="205EEFDF"/>
  <w16cid:commentId w16cid:paraId="6B91E60C" w16cid:durableId="205EEFE0"/>
  <w16cid:commentId w16cid:paraId="573346A1" w16cid:durableId="205EEFE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FBB1E" w14:textId="77777777" w:rsidR="00A93EC5" w:rsidRDefault="00A93EC5">
      <w:r>
        <w:separator/>
      </w:r>
    </w:p>
  </w:endnote>
  <w:endnote w:type="continuationSeparator" w:id="0">
    <w:p w14:paraId="5ECF50C1" w14:textId="77777777" w:rsidR="00A93EC5" w:rsidRDefault="00A9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Narrow">
    <w:altName w:val="DejaVu Sans Condensed"/>
    <w:charset w:val="00"/>
    <w:family w:val="swiss"/>
    <w:pitch w:val="variable"/>
    <w:sig w:usb0="A00002AF" w:usb1="5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6BC12" w14:textId="77777777" w:rsidR="00A93EC5" w:rsidRDefault="00A93EC5">
      <w:r>
        <w:separator/>
      </w:r>
    </w:p>
  </w:footnote>
  <w:footnote w:type="continuationSeparator" w:id="0">
    <w:p w14:paraId="3DE595D0" w14:textId="77777777" w:rsidR="00A93EC5" w:rsidRDefault="00A93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8CF7" w14:textId="77777777" w:rsidR="00654D4D" w:rsidRDefault="00654D4D">
    <w:pPr>
      <w:pStyle w:val="Corpsdetexte"/>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414"/>
    <w:multiLevelType w:val="hybridMultilevel"/>
    <w:tmpl w:val="F348973A"/>
    <w:lvl w:ilvl="0" w:tplc="F5F08752">
      <w:numFmt w:val="bullet"/>
      <w:lvlText w:val="-"/>
      <w:lvlJc w:val="left"/>
      <w:pPr>
        <w:ind w:left="526" w:hanging="360"/>
      </w:pPr>
      <w:rPr>
        <w:rFonts w:ascii="Times New Roman" w:eastAsia="Times New Roman" w:hAnsi="Times New Roman" w:cs="Times New Roman" w:hint="default"/>
        <w:w w:val="100"/>
        <w:sz w:val="16"/>
        <w:szCs w:val="16"/>
        <w:lang w:val="fr-FR" w:eastAsia="fr-FR" w:bidi="fr-FR"/>
      </w:rPr>
    </w:lvl>
    <w:lvl w:ilvl="1" w:tplc="BDE8FB6A">
      <w:numFmt w:val="bullet"/>
      <w:lvlText w:val="•"/>
      <w:lvlJc w:val="left"/>
      <w:pPr>
        <w:ind w:left="1008" w:hanging="360"/>
      </w:pPr>
      <w:rPr>
        <w:rFonts w:hint="default"/>
        <w:lang w:val="fr-FR" w:eastAsia="fr-FR" w:bidi="fr-FR"/>
      </w:rPr>
    </w:lvl>
    <w:lvl w:ilvl="2" w:tplc="9E884B8C">
      <w:numFmt w:val="bullet"/>
      <w:lvlText w:val="•"/>
      <w:lvlJc w:val="left"/>
      <w:pPr>
        <w:ind w:left="1496" w:hanging="360"/>
      </w:pPr>
      <w:rPr>
        <w:rFonts w:hint="default"/>
        <w:lang w:val="fr-FR" w:eastAsia="fr-FR" w:bidi="fr-FR"/>
      </w:rPr>
    </w:lvl>
    <w:lvl w:ilvl="3" w:tplc="913AFF5C">
      <w:numFmt w:val="bullet"/>
      <w:lvlText w:val="•"/>
      <w:lvlJc w:val="left"/>
      <w:pPr>
        <w:ind w:left="1984" w:hanging="360"/>
      </w:pPr>
      <w:rPr>
        <w:rFonts w:hint="default"/>
        <w:lang w:val="fr-FR" w:eastAsia="fr-FR" w:bidi="fr-FR"/>
      </w:rPr>
    </w:lvl>
    <w:lvl w:ilvl="4" w:tplc="F230BE16">
      <w:numFmt w:val="bullet"/>
      <w:lvlText w:val="•"/>
      <w:lvlJc w:val="left"/>
      <w:pPr>
        <w:ind w:left="2473" w:hanging="360"/>
      </w:pPr>
      <w:rPr>
        <w:rFonts w:hint="default"/>
        <w:lang w:val="fr-FR" w:eastAsia="fr-FR" w:bidi="fr-FR"/>
      </w:rPr>
    </w:lvl>
    <w:lvl w:ilvl="5" w:tplc="DA4EA15A">
      <w:numFmt w:val="bullet"/>
      <w:lvlText w:val="•"/>
      <w:lvlJc w:val="left"/>
      <w:pPr>
        <w:ind w:left="2961" w:hanging="360"/>
      </w:pPr>
      <w:rPr>
        <w:rFonts w:hint="default"/>
        <w:lang w:val="fr-FR" w:eastAsia="fr-FR" w:bidi="fr-FR"/>
      </w:rPr>
    </w:lvl>
    <w:lvl w:ilvl="6" w:tplc="99FAA438">
      <w:numFmt w:val="bullet"/>
      <w:lvlText w:val="•"/>
      <w:lvlJc w:val="left"/>
      <w:pPr>
        <w:ind w:left="3449" w:hanging="360"/>
      </w:pPr>
      <w:rPr>
        <w:rFonts w:hint="default"/>
        <w:lang w:val="fr-FR" w:eastAsia="fr-FR" w:bidi="fr-FR"/>
      </w:rPr>
    </w:lvl>
    <w:lvl w:ilvl="7" w:tplc="6040F1F4">
      <w:numFmt w:val="bullet"/>
      <w:lvlText w:val="•"/>
      <w:lvlJc w:val="left"/>
      <w:pPr>
        <w:ind w:left="3938" w:hanging="360"/>
      </w:pPr>
      <w:rPr>
        <w:rFonts w:hint="default"/>
        <w:lang w:val="fr-FR" w:eastAsia="fr-FR" w:bidi="fr-FR"/>
      </w:rPr>
    </w:lvl>
    <w:lvl w:ilvl="8" w:tplc="E19EF374">
      <w:numFmt w:val="bullet"/>
      <w:lvlText w:val="•"/>
      <w:lvlJc w:val="left"/>
      <w:pPr>
        <w:ind w:left="4426" w:hanging="360"/>
      </w:pPr>
      <w:rPr>
        <w:rFonts w:hint="default"/>
        <w:lang w:val="fr-FR" w:eastAsia="fr-FR" w:bidi="fr-FR"/>
      </w:rPr>
    </w:lvl>
  </w:abstractNum>
  <w:abstractNum w:abstractNumId="1" w15:restartNumberingAfterBreak="0">
    <w:nsid w:val="1AD17E0B"/>
    <w:multiLevelType w:val="hybridMultilevel"/>
    <w:tmpl w:val="80D28030"/>
    <w:lvl w:ilvl="0" w:tplc="105637E8">
      <w:numFmt w:val="bullet"/>
      <w:lvlText w:val="-"/>
      <w:lvlJc w:val="left"/>
      <w:pPr>
        <w:ind w:left="166" w:hanging="108"/>
      </w:pPr>
      <w:rPr>
        <w:rFonts w:ascii="Liberation Sans Narrow" w:eastAsia="Liberation Sans Narrow" w:hAnsi="Liberation Sans Narrow" w:cs="Liberation Sans Narrow" w:hint="default"/>
        <w:w w:val="100"/>
        <w:sz w:val="16"/>
        <w:szCs w:val="16"/>
        <w:lang w:val="fr-FR" w:eastAsia="fr-FR" w:bidi="fr-FR"/>
      </w:rPr>
    </w:lvl>
    <w:lvl w:ilvl="1" w:tplc="34842204">
      <w:numFmt w:val="bullet"/>
      <w:lvlText w:val="•"/>
      <w:lvlJc w:val="left"/>
      <w:pPr>
        <w:ind w:left="695" w:hanging="108"/>
      </w:pPr>
      <w:rPr>
        <w:rFonts w:hint="default"/>
        <w:lang w:val="fr-FR" w:eastAsia="fr-FR" w:bidi="fr-FR"/>
      </w:rPr>
    </w:lvl>
    <w:lvl w:ilvl="2" w:tplc="3F1A1D94">
      <w:numFmt w:val="bullet"/>
      <w:lvlText w:val="•"/>
      <w:lvlJc w:val="left"/>
      <w:pPr>
        <w:ind w:left="1230" w:hanging="108"/>
      </w:pPr>
      <w:rPr>
        <w:rFonts w:hint="default"/>
        <w:lang w:val="fr-FR" w:eastAsia="fr-FR" w:bidi="fr-FR"/>
      </w:rPr>
    </w:lvl>
    <w:lvl w:ilvl="3" w:tplc="FFA282B4">
      <w:numFmt w:val="bullet"/>
      <w:lvlText w:val="•"/>
      <w:lvlJc w:val="left"/>
      <w:pPr>
        <w:ind w:left="1765" w:hanging="108"/>
      </w:pPr>
      <w:rPr>
        <w:rFonts w:hint="default"/>
        <w:lang w:val="fr-FR" w:eastAsia="fr-FR" w:bidi="fr-FR"/>
      </w:rPr>
    </w:lvl>
    <w:lvl w:ilvl="4" w:tplc="B0809C52">
      <w:numFmt w:val="bullet"/>
      <w:lvlText w:val="•"/>
      <w:lvlJc w:val="left"/>
      <w:pPr>
        <w:ind w:left="2300" w:hanging="108"/>
      </w:pPr>
      <w:rPr>
        <w:rFonts w:hint="default"/>
        <w:lang w:val="fr-FR" w:eastAsia="fr-FR" w:bidi="fr-FR"/>
      </w:rPr>
    </w:lvl>
    <w:lvl w:ilvl="5" w:tplc="9970EAF8">
      <w:numFmt w:val="bullet"/>
      <w:lvlText w:val="•"/>
      <w:lvlJc w:val="left"/>
      <w:pPr>
        <w:ind w:left="2835" w:hanging="108"/>
      </w:pPr>
      <w:rPr>
        <w:rFonts w:hint="default"/>
        <w:lang w:val="fr-FR" w:eastAsia="fr-FR" w:bidi="fr-FR"/>
      </w:rPr>
    </w:lvl>
    <w:lvl w:ilvl="6" w:tplc="D4E84D10">
      <w:numFmt w:val="bullet"/>
      <w:lvlText w:val="•"/>
      <w:lvlJc w:val="left"/>
      <w:pPr>
        <w:ind w:left="3370" w:hanging="108"/>
      </w:pPr>
      <w:rPr>
        <w:rFonts w:hint="default"/>
        <w:lang w:val="fr-FR" w:eastAsia="fr-FR" w:bidi="fr-FR"/>
      </w:rPr>
    </w:lvl>
    <w:lvl w:ilvl="7" w:tplc="BF6887BA">
      <w:numFmt w:val="bullet"/>
      <w:lvlText w:val="•"/>
      <w:lvlJc w:val="left"/>
      <w:pPr>
        <w:ind w:left="3905" w:hanging="108"/>
      </w:pPr>
      <w:rPr>
        <w:rFonts w:hint="default"/>
        <w:lang w:val="fr-FR" w:eastAsia="fr-FR" w:bidi="fr-FR"/>
      </w:rPr>
    </w:lvl>
    <w:lvl w:ilvl="8" w:tplc="4AEC9408">
      <w:numFmt w:val="bullet"/>
      <w:lvlText w:val="•"/>
      <w:lvlJc w:val="left"/>
      <w:pPr>
        <w:ind w:left="4440" w:hanging="108"/>
      </w:pPr>
      <w:rPr>
        <w:rFonts w:hint="default"/>
        <w:lang w:val="fr-FR" w:eastAsia="fr-FR" w:bidi="fr-FR"/>
      </w:rPr>
    </w:lvl>
  </w:abstractNum>
  <w:abstractNum w:abstractNumId="2" w15:restartNumberingAfterBreak="0">
    <w:nsid w:val="1D1B58F4"/>
    <w:multiLevelType w:val="hybridMultilevel"/>
    <w:tmpl w:val="8AF8E1D4"/>
    <w:lvl w:ilvl="0" w:tplc="34DC26F8">
      <w:start w:val="1"/>
      <w:numFmt w:val="lowerLetter"/>
      <w:lvlText w:val="%1)"/>
      <w:lvlJc w:val="left"/>
      <w:pPr>
        <w:ind w:left="166" w:hanging="161"/>
      </w:pPr>
      <w:rPr>
        <w:rFonts w:ascii="Liberation Sans Narrow" w:eastAsia="Liberation Sans Narrow" w:hAnsi="Liberation Sans Narrow" w:cs="Liberation Sans Narrow" w:hint="default"/>
        <w:spacing w:val="0"/>
        <w:w w:val="100"/>
        <w:sz w:val="16"/>
        <w:szCs w:val="16"/>
        <w:lang w:val="fr-FR" w:eastAsia="fr-FR" w:bidi="fr-FR"/>
      </w:rPr>
    </w:lvl>
    <w:lvl w:ilvl="1" w:tplc="61F454AE">
      <w:numFmt w:val="bullet"/>
      <w:lvlText w:val="•"/>
      <w:lvlJc w:val="left"/>
      <w:pPr>
        <w:ind w:left="695" w:hanging="161"/>
      </w:pPr>
      <w:rPr>
        <w:rFonts w:hint="default"/>
        <w:lang w:val="fr-FR" w:eastAsia="fr-FR" w:bidi="fr-FR"/>
      </w:rPr>
    </w:lvl>
    <w:lvl w:ilvl="2" w:tplc="02DE75B2">
      <w:numFmt w:val="bullet"/>
      <w:lvlText w:val="•"/>
      <w:lvlJc w:val="left"/>
      <w:pPr>
        <w:ind w:left="1230" w:hanging="161"/>
      </w:pPr>
      <w:rPr>
        <w:rFonts w:hint="default"/>
        <w:lang w:val="fr-FR" w:eastAsia="fr-FR" w:bidi="fr-FR"/>
      </w:rPr>
    </w:lvl>
    <w:lvl w:ilvl="3" w:tplc="A35A5B96">
      <w:numFmt w:val="bullet"/>
      <w:lvlText w:val="•"/>
      <w:lvlJc w:val="left"/>
      <w:pPr>
        <w:ind w:left="1765" w:hanging="161"/>
      </w:pPr>
      <w:rPr>
        <w:rFonts w:hint="default"/>
        <w:lang w:val="fr-FR" w:eastAsia="fr-FR" w:bidi="fr-FR"/>
      </w:rPr>
    </w:lvl>
    <w:lvl w:ilvl="4" w:tplc="26EEC4EA">
      <w:numFmt w:val="bullet"/>
      <w:lvlText w:val="•"/>
      <w:lvlJc w:val="left"/>
      <w:pPr>
        <w:ind w:left="2300" w:hanging="161"/>
      </w:pPr>
      <w:rPr>
        <w:rFonts w:hint="default"/>
        <w:lang w:val="fr-FR" w:eastAsia="fr-FR" w:bidi="fr-FR"/>
      </w:rPr>
    </w:lvl>
    <w:lvl w:ilvl="5" w:tplc="F760D03C">
      <w:numFmt w:val="bullet"/>
      <w:lvlText w:val="•"/>
      <w:lvlJc w:val="left"/>
      <w:pPr>
        <w:ind w:left="2835" w:hanging="161"/>
      </w:pPr>
      <w:rPr>
        <w:rFonts w:hint="default"/>
        <w:lang w:val="fr-FR" w:eastAsia="fr-FR" w:bidi="fr-FR"/>
      </w:rPr>
    </w:lvl>
    <w:lvl w:ilvl="6" w:tplc="1B0E36DE">
      <w:numFmt w:val="bullet"/>
      <w:lvlText w:val="•"/>
      <w:lvlJc w:val="left"/>
      <w:pPr>
        <w:ind w:left="3370" w:hanging="161"/>
      </w:pPr>
      <w:rPr>
        <w:rFonts w:hint="default"/>
        <w:lang w:val="fr-FR" w:eastAsia="fr-FR" w:bidi="fr-FR"/>
      </w:rPr>
    </w:lvl>
    <w:lvl w:ilvl="7" w:tplc="471428C0">
      <w:numFmt w:val="bullet"/>
      <w:lvlText w:val="•"/>
      <w:lvlJc w:val="left"/>
      <w:pPr>
        <w:ind w:left="3905" w:hanging="161"/>
      </w:pPr>
      <w:rPr>
        <w:rFonts w:hint="default"/>
        <w:lang w:val="fr-FR" w:eastAsia="fr-FR" w:bidi="fr-FR"/>
      </w:rPr>
    </w:lvl>
    <w:lvl w:ilvl="8" w:tplc="D4902E7E">
      <w:numFmt w:val="bullet"/>
      <w:lvlText w:val="•"/>
      <w:lvlJc w:val="left"/>
      <w:pPr>
        <w:ind w:left="4440" w:hanging="161"/>
      </w:pPr>
      <w:rPr>
        <w:rFonts w:hint="default"/>
        <w:lang w:val="fr-FR" w:eastAsia="fr-FR" w:bidi="fr-FR"/>
      </w:rPr>
    </w:lvl>
  </w:abstractNum>
  <w:abstractNum w:abstractNumId="3" w15:restartNumberingAfterBreak="0">
    <w:nsid w:val="262B7900"/>
    <w:multiLevelType w:val="multilevel"/>
    <w:tmpl w:val="EA544BBE"/>
    <w:lvl w:ilvl="0">
      <w:start w:val="1"/>
      <w:numFmt w:val="decimal"/>
      <w:lvlText w:val="%1"/>
      <w:lvlJc w:val="left"/>
      <w:pPr>
        <w:ind w:left="276" w:hanging="111"/>
      </w:pPr>
      <w:rPr>
        <w:rFonts w:ascii="Liberation Sans Narrow" w:eastAsia="Liberation Sans Narrow" w:hAnsi="Liberation Sans Narrow" w:cs="Liberation Sans Narrow" w:hint="default"/>
        <w:b/>
        <w:bCs/>
        <w:w w:val="100"/>
        <w:sz w:val="16"/>
        <w:szCs w:val="16"/>
        <w:lang w:val="fr-FR" w:eastAsia="fr-FR" w:bidi="fr-FR"/>
      </w:rPr>
    </w:lvl>
    <w:lvl w:ilvl="1">
      <w:start w:val="1"/>
      <w:numFmt w:val="decimal"/>
      <w:lvlText w:val="%1.%2"/>
      <w:lvlJc w:val="left"/>
      <w:pPr>
        <w:ind w:left="387" w:hanging="221"/>
      </w:pPr>
      <w:rPr>
        <w:rFonts w:ascii="Liberation Sans Narrow" w:eastAsia="Liberation Sans Narrow" w:hAnsi="Liberation Sans Narrow" w:cs="Liberation Sans Narrow" w:hint="default"/>
        <w:b/>
        <w:bCs/>
        <w:spacing w:val="-1"/>
        <w:w w:val="100"/>
        <w:sz w:val="16"/>
        <w:szCs w:val="16"/>
        <w:lang w:val="fr-FR" w:eastAsia="fr-FR" w:bidi="fr-FR"/>
      </w:rPr>
    </w:lvl>
    <w:lvl w:ilvl="2">
      <w:numFmt w:val="bullet"/>
      <w:lvlText w:val="•"/>
      <w:lvlJc w:val="left"/>
      <w:pPr>
        <w:ind w:left="323" w:hanging="221"/>
      </w:pPr>
      <w:rPr>
        <w:rFonts w:hint="default"/>
        <w:lang w:val="fr-FR" w:eastAsia="fr-FR" w:bidi="fr-FR"/>
      </w:rPr>
    </w:lvl>
    <w:lvl w:ilvl="3">
      <w:numFmt w:val="bullet"/>
      <w:lvlText w:val="•"/>
      <w:lvlJc w:val="left"/>
      <w:pPr>
        <w:ind w:left="266" w:hanging="221"/>
      </w:pPr>
      <w:rPr>
        <w:rFonts w:hint="default"/>
        <w:lang w:val="fr-FR" w:eastAsia="fr-FR" w:bidi="fr-FR"/>
      </w:rPr>
    </w:lvl>
    <w:lvl w:ilvl="4">
      <w:numFmt w:val="bullet"/>
      <w:lvlText w:val="•"/>
      <w:lvlJc w:val="left"/>
      <w:pPr>
        <w:ind w:left="209" w:hanging="221"/>
      </w:pPr>
      <w:rPr>
        <w:rFonts w:hint="default"/>
        <w:lang w:val="fr-FR" w:eastAsia="fr-FR" w:bidi="fr-FR"/>
      </w:rPr>
    </w:lvl>
    <w:lvl w:ilvl="5">
      <w:numFmt w:val="bullet"/>
      <w:lvlText w:val="•"/>
      <w:lvlJc w:val="left"/>
      <w:pPr>
        <w:ind w:left="152" w:hanging="221"/>
      </w:pPr>
      <w:rPr>
        <w:rFonts w:hint="default"/>
        <w:lang w:val="fr-FR" w:eastAsia="fr-FR" w:bidi="fr-FR"/>
      </w:rPr>
    </w:lvl>
    <w:lvl w:ilvl="6">
      <w:numFmt w:val="bullet"/>
      <w:lvlText w:val="•"/>
      <w:lvlJc w:val="left"/>
      <w:pPr>
        <w:ind w:left="95" w:hanging="221"/>
      </w:pPr>
      <w:rPr>
        <w:rFonts w:hint="default"/>
        <w:lang w:val="fr-FR" w:eastAsia="fr-FR" w:bidi="fr-FR"/>
      </w:rPr>
    </w:lvl>
    <w:lvl w:ilvl="7">
      <w:numFmt w:val="bullet"/>
      <w:lvlText w:val="•"/>
      <w:lvlJc w:val="left"/>
      <w:pPr>
        <w:ind w:left="38" w:hanging="221"/>
      </w:pPr>
      <w:rPr>
        <w:rFonts w:hint="default"/>
        <w:lang w:val="fr-FR" w:eastAsia="fr-FR" w:bidi="fr-FR"/>
      </w:rPr>
    </w:lvl>
    <w:lvl w:ilvl="8">
      <w:numFmt w:val="bullet"/>
      <w:lvlText w:val="•"/>
      <w:lvlJc w:val="left"/>
      <w:pPr>
        <w:ind w:left="-19" w:hanging="221"/>
      </w:pPr>
      <w:rPr>
        <w:rFonts w:hint="default"/>
        <w:lang w:val="fr-FR" w:eastAsia="fr-FR" w:bidi="fr-FR"/>
      </w:rPr>
    </w:lvl>
  </w:abstractNum>
  <w:abstractNum w:abstractNumId="4" w15:restartNumberingAfterBreak="0">
    <w:nsid w:val="35803C27"/>
    <w:multiLevelType w:val="hybridMultilevel"/>
    <w:tmpl w:val="C6DC928E"/>
    <w:lvl w:ilvl="0" w:tplc="C87E27C0">
      <w:start w:val="1"/>
      <w:numFmt w:val="lowerLetter"/>
      <w:lvlText w:val="%1)"/>
      <w:lvlJc w:val="left"/>
      <w:pPr>
        <w:ind w:left="166" w:hanging="180"/>
      </w:pPr>
      <w:rPr>
        <w:rFonts w:ascii="Liberation Sans Narrow" w:eastAsia="Liberation Sans Narrow" w:hAnsi="Liberation Sans Narrow" w:cs="Liberation Sans Narrow" w:hint="default"/>
        <w:w w:val="100"/>
        <w:sz w:val="16"/>
        <w:szCs w:val="16"/>
        <w:lang w:val="fr-FR" w:eastAsia="fr-FR" w:bidi="fr-FR"/>
      </w:rPr>
    </w:lvl>
    <w:lvl w:ilvl="1" w:tplc="61EAE032">
      <w:numFmt w:val="bullet"/>
      <w:lvlText w:val="•"/>
      <w:lvlJc w:val="left"/>
      <w:pPr>
        <w:ind w:left="695" w:hanging="180"/>
      </w:pPr>
      <w:rPr>
        <w:rFonts w:hint="default"/>
        <w:lang w:val="fr-FR" w:eastAsia="fr-FR" w:bidi="fr-FR"/>
      </w:rPr>
    </w:lvl>
    <w:lvl w:ilvl="2" w:tplc="7F06AB04">
      <w:numFmt w:val="bullet"/>
      <w:lvlText w:val="•"/>
      <w:lvlJc w:val="left"/>
      <w:pPr>
        <w:ind w:left="1230" w:hanging="180"/>
      </w:pPr>
      <w:rPr>
        <w:rFonts w:hint="default"/>
        <w:lang w:val="fr-FR" w:eastAsia="fr-FR" w:bidi="fr-FR"/>
      </w:rPr>
    </w:lvl>
    <w:lvl w:ilvl="3" w:tplc="686678C0">
      <w:numFmt w:val="bullet"/>
      <w:lvlText w:val="•"/>
      <w:lvlJc w:val="left"/>
      <w:pPr>
        <w:ind w:left="1765" w:hanging="180"/>
      </w:pPr>
      <w:rPr>
        <w:rFonts w:hint="default"/>
        <w:lang w:val="fr-FR" w:eastAsia="fr-FR" w:bidi="fr-FR"/>
      </w:rPr>
    </w:lvl>
    <w:lvl w:ilvl="4" w:tplc="CD527B70">
      <w:numFmt w:val="bullet"/>
      <w:lvlText w:val="•"/>
      <w:lvlJc w:val="left"/>
      <w:pPr>
        <w:ind w:left="2300" w:hanging="180"/>
      </w:pPr>
      <w:rPr>
        <w:rFonts w:hint="default"/>
        <w:lang w:val="fr-FR" w:eastAsia="fr-FR" w:bidi="fr-FR"/>
      </w:rPr>
    </w:lvl>
    <w:lvl w:ilvl="5" w:tplc="F1421756">
      <w:numFmt w:val="bullet"/>
      <w:lvlText w:val="•"/>
      <w:lvlJc w:val="left"/>
      <w:pPr>
        <w:ind w:left="2835" w:hanging="180"/>
      </w:pPr>
      <w:rPr>
        <w:rFonts w:hint="default"/>
        <w:lang w:val="fr-FR" w:eastAsia="fr-FR" w:bidi="fr-FR"/>
      </w:rPr>
    </w:lvl>
    <w:lvl w:ilvl="6" w:tplc="AF2EF7AC">
      <w:numFmt w:val="bullet"/>
      <w:lvlText w:val="•"/>
      <w:lvlJc w:val="left"/>
      <w:pPr>
        <w:ind w:left="3370" w:hanging="180"/>
      </w:pPr>
      <w:rPr>
        <w:rFonts w:hint="default"/>
        <w:lang w:val="fr-FR" w:eastAsia="fr-FR" w:bidi="fr-FR"/>
      </w:rPr>
    </w:lvl>
    <w:lvl w:ilvl="7" w:tplc="292ABC84">
      <w:numFmt w:val="bullet"/>
      <w:lvlText w:val="•"/>
      <w:lvlJc w:val="left"/>
      <w:pPr>
        <w:ind w:left="3905" w:hanging="180"/>
      </w:pPr>
      <w:rPr>
        <w:rFonts w:hint="default"/>
        <w:lang w:val="fr-FR" w:eastAsia="fr-FR" w:bidi="fr-FR"/>
      </w:rPr>
    </w:lvl>
    <w:lvl w:ilvl="8" w:tplc="8F7C0CC0">
      <w:numFmt w:val="bullet"/>
      <w:lvlText w:val="•"/>
      <w:lvlJc w:val="left"/>
      <w:pPr>
        <w:ind w:left="4440" w:hanging="180"/>
      </w:pPr>
      <w:rPr>
        <w:rFonts w:hint="default"/>
        <w:lang w:val="fr-FR" w:eastAsia="fr-FR" w:bidi="fr-FR"/>
      </w:rPr>
    </w:lvl>
  </w:abstractNum>
  <w:abstractNum w:abstractNumId="5" w15:restartNumberingAfterBreak="0">
    <w:nsid w:val="41B045F1"/>
    <w:multiLevelType w:val="hybridMultilevel"/>
    <w:tmpl w:val="CFF8D73C"/>
    <w:lvl w:ilvl="0" w:tplc="A852CD8C">
      <w:start w:val="1"/>
      <w:numFmt w:val="lowerLetter"/>
      <w:lvlText w:val="%1)"/>
      <w:lvlJc w:val="left"/>
      <w:pPr>
        <w:ind w:left="166" w:hanging="154"/>
      </w:pPr>
      <w:rPr>
        <w:rFonts w:ascii="Liberation Sans Narrow" w:eastAsia="Liberation Sans Narrow" w:hAnsi="Liberation Sans Narrow" w:cs="Liberation Sans Narrow" w:hint="default"/>
        <w:spacing w:val="0"/>
        <w:w w:val="100"/>
        <w:sz w:val="16"/>
        <w:szCs w:val="16"/>
        <w:lang w:val="fr-FR" w:eastAsia="fr-FR" w:bidi="fr-FR"/>
      </w:rPr>
    </w:lvl>
    <w:lvl w:ilvl="1" w:tplc="F12E30DC">
      <w:numFmt w:val="bullet"/>
      <w:lvlText w:val="•"/>
      <w:lvlJc w:val="left"/>
      <w:pPr>
        <w:ind w:left="695" w:hanging="154"/>
      </w:pPr>
      <w:rPr>
        <w:rFonts w:hint="default"/>
        <w:lang w:val="fr-FR" w:eastAsia="fr-FR" w:bidi="fr-FR"/>
      </w:rPr>
    </w:lvl>
    <w:lvl w:ilvl="2" w:tplc="D624C7B6">
      <w:numFmt w:val="bullet"/>
      <w:lvlText w:val="•"/>
      <w:lvlJc w:val="left"/>
      <w:pPr>
        <w:ind w:left="1230" w:hanging="154"/>
      </w:pPr>
      <w:rPr>
        <w:rFonts w:hint="default"/>
        <w:lang w:val="fr-FR" w:eastAsia="fr-FR" w:bidi="fr-FR"/>
      </w:rPr>
    </w:lvl>
    <w:lvl w:ilvl="3" w:tplc="2B1AE946">
      <w:numFmt w:val="bullet"/>
      <w:lvlText w:val="•"/>
      <w:lvlJc w:val="left"/>
      <w:pPr>
        <w:ind w:left="1765" w:hanging="154"/>
      </w:pPr>
      <w:rPr>
        <w:rFonts w:hint="default"/>
        <w:lang w:val="fr-FR" w:eastAsia="fr-FR" w:bidi="fr-FR"/>
      </w:rPr>
    </w:lvl>
    <w:lvl w:ilvl="4" w:tplc="C8A62132">
      <w:numFmt w:val="bullet"/>
      <w:lvlText w:val="•"/>
      <w:lvlJc w:val="left"/>
      <w:pPr>
        <w:ind w:left="2300" w:hanging="154"/>
      </w:pPr>
      <w:rPr>
        <w:rFonts w:hint="default"/>
        <w:lang w:val="fr-FR" w:eastAsia="fr-FR" w:bidi="fr-FR"/>
      </w:rPr>
    </w:lvl>
    <w:lvl w:ilvl="5" w:tplc="BB647B82">
      <w:numFmt w:val="bullet"/>
      <w:lvlText w:val="•"/>
      <w:lvlJc w:val="left"/>
      <w:pPr>
        <w:ind w:left="2835" w:hanging="154"/>
      </w:pPr>
      <w:rPr>
        <w:rFonts w:hint="default"/>
        <w:lang w:val="fr-FR" w:eastAsia="fr-FR" w:bidi="fr-FR"/>
      </w:rPr>
    </w:lvl>
    <w:lvl w:ilvl="6" w:tplc="C5B4288A">
      <w:numFmt w:val="bullet"/>
      <w:lvlText w:val="•"/>
      <w:lvlJc w:val="left"/>
      <w:pPr>
        <w:ind w:left="3370" w:hanging="154"/>
      </w:pPr>
      <w:rPr>
        <w:rFonts w:hint="default"/>
        <w:lang w:val="fr-FR" w:eastAsia="fr-FR" w:bidi="fr-FR"/>
      </w:rPr>
    </w:lvl>
    <w:lvl w:ilvl="7" w:tplc="C312277E">
      <w:numFmt w:val="bullet"/>
      <w:lvlText w:val="•"/>
      <w:lvlJc w:val="left"/>
      <w:pPr>
        <w:ind w:left="3905" w:hanging="154"/>
      </w:pPr>
      <w:rPr>
        <w:rFonts w:hint="default"/>
        <w:lang w:val="fr-FR" w:eastAsia="fr-FR" w:bidi="fr-FR"/>
      </w:rPr>
    </w:lvl>
    <w:lvl w:ilvl="8" w:tplc="8CCC1AAC">
      <w:numFmt w:val="bullet"/>
      <w:lvlText w:val="•"/>
      <w:lvlJc w:val="left"/>
      <w:pPr>
        <w:ind w:left="4440" w:hanging="154"/>
      </w:pPr>
      <w:rPr>
        <w:rFonts w:hint="default"/>
        <w:lang w:val="fr-FR" w:eastAsia="fr-FR" w:bidi="fr-FR"/>
      </w:rPr>
    </w:lvl>
  </w:abstractNum>
  <w:abstractNum w:abstractNumId="6" w15:restartNumberingAfterBreak="0">
    <w:nsid w:val="48C16B02"/>
    <w:multiLevelType w:val="multilevel"/>
    <w:tmpl w:val="052CD320"/>
    <w:lvl w:ilvl="0">
      <w:start w:val="11"/>
      <w:numFmt w:val="decimal"/>
      <w:lvlText w:val="%1"/>
      <w:lvlJc w:val="left"/>
      <w:pPr>
        <w:ind w:left="351" w:hanging="185"/>
      </w:pPr>
      <w:rPr>
        <w:rFonts w:ascii="Liberation Sans Narrow" w:eastAsia="Liberation Sans Narrow" w:hAnsi="Liberation Sans Narrow" w:cs="Liberation Sans Narrow" w:hint="default"/>
        <w:b/>
        <w:bCs/>
        <w:spacing w:val="0"/>
        <w:w w:val="100"/>
        <w:sz w:val="16"/>
        <w:szCs w:val="16"/>
        <w:lang w:val="fr-FR" w:eastAsia="fr-FR" w:bidi="fr-FR"/>
      </w:rPr>
    </w:lvl>
    <w:lvl w:ilvl="1">
      <w:start w:val="1"/>
      <w:numFmt w:val="decimal"/>
      <w:lvlText w:val="%1.%2"/>
      <w:lvlJc w:val="left"/>
      <w:pPr>
        <w:ind w:left="459" w:hanging="293"/>
      </w:pPr>
      <w:rPr>
        <w:rFonts w:hint="default"/>
        <w:b/>
        <w:bCs/>
        <w:spacing w:val="-4"/>
        <w:w w:val="100"/>
        <w:lang w:val="fr-FR" w:eastAsia="fr-FR" w:bidi="fr-FR"/>
      </w:rPr>
    </w:lvl>
    <w:lvl w:ilvl="2">
      <w:numFmt w:val="bullet"/>
      <w:lvlText w:val="•"/>
      <w:lvlJc w:val="left"/>
      <w:pPr>
        <w:ind w:left="394" w:hanging="293"/>
      </w:pPr>
      <w:rPr>
        <w:rFonts w:hint="default"/>
        <w:lang w:val="fr-FR" w:eastAsia="fr-FR" w:bidi="fr-FR"/>
      </w:rPr>
    </w:lvl>
    <w:lvl w:ilvl="3">
      <w:numFmt w:val="bullet"/>
      <w:lvlText w:val="•"/>
      <w:lvlJc w:val="left"/>
      <w:pPr>
        <w:ind w:left="328" w:hanging="293"/>
      </w:pPr>
      <w:rPr>
        <w:rFonts w:hint="default"/>
        <w:lang w:val="fr-FR" w:eastAsia="fr-FR" w:bidi="fr-FR"/>
      </w:rPr>
    </w:lvl>
    <w:lvl w:ilvl="4">
      <w:numFmt w:val="bullet"/>
      <w:lvlText w:val="•"/>
      <w:lvlJc w:val="left"/>
      <w:pPr>
        <w:ind w:left="262" w:hanging="293"/>
      </w:pPr>
      <w:rPr>
        <w:rFonts w:hint="default"/>
        <w:lang w:val="fr-FR" w:eastAsia="fr-FR" w:bidi="fr-FR"/>
      </w:rPr>
    </w:lvl>
    <w:lvl w:ilvl="5">
      <w:numFmt w:val="bullet"/>
      <w:lvlText w:val="•"/>
      <w:lvlJc w:val="left"/>
      <w:pPr>
        <w:ind w:left="196" w:hanging="293"/>
      </w:pPr>
      <w:rPr>
        <w:rFonts w:hint="default"/>
        <w:lang w:val="fr-FR" w:eastAsia="fr-FR" w:bidi="fr-FR"/>
      </w:rPr>
    </w:lvl>
    <w:lvl w:ilvl="6">
      <w:numFmt w:val="bullet"/>
      <w:lvlText w:val="•"/>
      <w:lvlJc w:val="left"/>
      <w:pPr>
        <w:ind w:left="131" w:hanging="293"/>
      </w:pPr>
      <w:rPr>
        <w:rFonts w:hint="default"/>
        <w:lang w:val="fr-FR" w:eastAsia="fr-FR" w:bidi="fr-FR"/>
      </w:rPr>
    </w:lvl>
    <w:lvl w:ilvl="7">
      <w:numFmt w:val="bullet"/>
      <w:lvlText w:val="•"/>
      <w:lvlJc w:val="left"/>
      <w:pPr>
        <w:ind w:left="65" w:hanging="293"/>
      </w:pPr>
      <w:rPr>
        <w:rFonts w:hint="default"/>
        <w:lang w:val="fr-FR" w:eastAsia="fr-FR" w:bidi="fr-FR"/>
      </w:rPr>
    </w:lvl>
    <w:lvl w:ilvl="8">
      <w:numFmt w:val="bullet"/>
      <w:lvlText w:val="•"/>
      <w:lvlJc w:val="left"/>
      <w:pPr>
        <w:ind w:left="-1" w:hanging="293"/>
      </w:pPr>
      <w:rPr>
        <w:rFonts w:hint="default"/>
        <w:lang w:val="fr-FR" w:eastAsia="fr-FR" w:bidi="fr-FR"/>
      </w:rPr>
    </w:lvl>
  </w:abstractNum>
  <w:abstractNum w:abstractNumId="7" w15:restartNumberingAfterBreak="0">
    <w:nsid w:val="4A957754"/>
    <w:multiLevelType w:val="hybridMultilevel"/>
    <w:tmpl w:val="6BAC2800"/>
    <w:lvl w:ilvl="0" w:tplc="F9864B16">
      <w:start w:val="1"/>
      <w:numFmt w:val="lowerLetter"/>
      <w:lvlText w:val="%1)"/>
      <w:lvlJc w:val="left"/>
      <w:pPr>
        <w:ind w:left="166" w:hanging="164"/>
      </w:pPr>
      <w:rPr>
        <w:rFonts w:ascii="Liberation Sans Narrow" w:eastAsia="Liberation Sans Narrow" w:hAnsi="Liberation Sans Narrow" w:cs="Liberation Sans Narrow" w:hint="default"/>
        <w:w w:val="100"/>
        <w:sz w:val="16"/>
        <w:szCs w:val="16"/>
        <w:lang w:val="fr-FR" w:eastAsia="fr-FR" w:bidi="fr-FR"/>
      </w:rPr>
    </w:lvl>
    <w:lvl w:ilvl="1" w:tplc="F58A554C">
      <w:numFmt w:val="bullet"/>
      <w:lvlText w:val="•"/>
      <w:lvlJc w:val="left"/>
      <w:pPr>
        <w:ind w:left="695" w:hanging="164"/>
      </w:pPr>
      <w:rPr>
        <w:rFonts w:hint="default"/>
        <w:lang w:val="fr-FR" w:eastAsia="fr-FR" w:bidi="fr-FR"/>
      </w:rPr>
    </w:lvl>
    <w:lvl w:ilvl="2" w:tplc="D97AADE2">
      <w:numFmt w:val="bullet"/>
      <w:lvlText w:val="•"/>
      <w:lvlJc w:val="left"/>
      <w:pPr>
        <w:ind w:left="1230" w:hanging="164"/>
      </w:pPr>
      <w:rPr>
        <w:rFonts w:hint="default"/>
        <w:lang w:val="fr-FR" w:eastAsia="fr-FR" w:bidi="fr-FR"/>
      </w:rPr>
    </w:lvl>
    <w:lvl w:ilvl="3" w:tplc="271850F2">
      <w:numFmt w:val="bullet"/>
      <w:lvlText w:val="•"/>
      <w:lvlJc w:val="left"/>
      <w:pPr>
        <w:ind w:left="1765" w:hanging="164"/>
      </w:pPr>
      <w:rPr>
        <w:rFonts w:hint="default"/>
        <w:lang w:val="fr-FR" w:eastAsia="fr-FR" w:bidi="fr-FR"/>
      </w:rPr>
    </w:lvl>
    <w:lvl w:ilvl="4" w:tplc="EC0623B8">
      <w:numFmt w:val="bullet"/>
      <w:lvlText w:val="•"/>
      <w:lvlJc w:val="left"/>
      <w:pPr>
        <w:ind w:left="2300" w:hanging="164"/>
      </w:pPr>
      <w:rPr>
        <w:rFonts w:hint="default"/>
        <w:lang w:val="fr-FR" w:eastAsia="fr-FR" w:bidi="fr-FR"/>
      </w:rPr>
    </w:lvl>
    <w:lvl w:ilvl="5" w:tplc="974E34A0">
      <w:numFmt w:val="bullet"/>
      <w:lvlText w:val="•"/>
      <w:lvlJc w:val="left"/>
      <w:pPr>
        <w:ind w:left="2835" w:hanging="164"/>
      </w:pPr>
      <w:rPr>
        <w:rFonts w:hint="default"/>
        <w:lang w:val="fr-FR" w:eastAsia="fr-FR" w:bidi="fr-FR"/>
      </w:rPr>
    </w:lvl>
    <w:lvl w:ilvl="6" w:tplc="6470A7D2">
      <w:numFmt w:val="bullet"/>
      <w:lvlText w:val="•"/>
      <w:lvlJc w:val="left"/>
      <w:pPr>
        <w:ind w:left="3370" w:hanging="164"/>
      </w:pPr>
      <w:rPr>
        <w:rFonts w:hint="default"/>
        <w:lang w:val="fr-FR" w:eastAsia="fr-FR" w:bidi="fr-FR"/>
      </w:rPr>
    </w:lvl>
    <w:lvl w:ilvl="7" w:tplc="C540D770">
      <w:numFmt w:val="bullet"/>
      <w:lvlText w:val="•"/>
      <w:lvlJc w:val="left"/>
      <w:pPr>
        <w:ind w:left="3905" w:hanging="164"/>
      </w:pPr>
      <w:rPr>
        <w:rFonts w:hint="default"/>
        <w:lang w:val="fr-FR" w:eastAsia="fr-FR" w:bidi="fr-FR"/>
      </w:rPr>
    </w:lvl>
    <w:lvl w:ilvl="8" w:tplc="6A28DB56">
      <w:numFmt w:val="bullet"/>
      <w:lvlText w:val="•"/>
      <w:lvlJc w:val="left"/>
      <w:pPr>
        <w:ind w:left="4440" w:hanging="164"/>
      </w:pPr>
      <w:rPr>
        <w:rFonts w:hint="default"/>
        <w:lang w:val="fr-FR" w:eastAsia="fr-FR" w:bidi="fr-FR"/>
      </w:rPr>
    </w:lvl>
  </w:abstractNum>
  <w:abstractNum w:abstractNumId="8" w15:restartNumberingAfterBreak="0">
    <w:nsid w:val="69303522"/>
    <w:multiLevelType w:val="hybridMultilevel"/>
    <w:tmpl w:val="37E22DBC"/>
    <w:lvl w:ilvl="0" w:tplc="13BA3AE6">
      <w:start w:val="2"/>
      <w:numFmt w:val="lowerLetter"/>
      <w:lvlText w:val="%1)"/>
      <w:lvlJc w:val="left"/>
      <w:pPr>
        <w:ind w:left="166" w:hanging="166"/>
      </w:pPr>
      <w:rPr>
        <w:rFonts w:ascii="Liberation Sans Narrow" w:eastAsia="Liberation Sans Narrow" w:hAnsi="Liberation Sans Narrow" w:cs="Liberation Sans Narrow" w:hint="default"/>
        <w:w w:val="100"/>
        <w:sz w:val="16"/>
        <w:szCs w:val="16"/>
        <w:lang w:val="fr-FR" w:eastAsia="fr-FR" w:bidi="fr-FR"/>
      </w:rPr>
    </w:lvl>
    <w:lvl w:ilvl="1" w:tplc="EE721866">
      <w:numFmt w:val="bullet"/>
      <w:lvlText w:val="•"/>
      <w:lvlJc w:val="left"/>
      <w:pPr>
        <w:ind w:left="684" w:hanging="166"/>
      </w:pPr>
      <w:rPr>
        <w:rFonts w:hint="default"/>
        <w:lang w:val="fr-FR" w:eastAsia="fr-FR" w:bidi="fr-FR"/>
      </w:rPr>
    </w:lvl>
    <w:lvl w:ilvl="2" w:tplc="7DEA04AA">
      <w:numFmt w:val="bullet"/>
      <w:lvlText w:val="•"/>
      <w:lvlJc w:val="left"/>
      <w:pPr>
        <w:ind w:left="1208" w:hanging="166"/>
      </w:pPr>
      <w:rPr>
        <w:rFonts w:hint="default"/>
        <w:lang w:val="fr-FR" w:eastAsia="fr-FR" w:bidi="fr-FR"/>
      </w:rPr>
    </w:lvl>
    <w:lvl w:ilvl="3" w:tplc="405464D8">
      <w:numFmt w:val="bullet"/>
      <w:lvlText w:val="•"/>
      <w:lvlJc w:val="left"/>
      <w:pPr>
        <w:ind w:left="1733" w:hanging="166"/>
      </w:pPr>
      <w:rPr>
        <w:rFonts w:hint="default"/>
        <w:lang w:val="fr-FR" w:eastAsia="fr-FR" w:bidi="fr-FR"/>
      </w:rPr>
    </w:lvl>
    <w:lvl w:ilvl="4" w:tplc="29DEA824">
      <w:numFmt w:val="bullet"/>
      <w:lvlText w:val="•"/>
      <w:lvlJc w:val="left"/>
      <w:pPr>
        <w:ind w:left="2257" w:hanging="166"/>
      </w:pPr>
      <w:rPr>
        <w:rFonts w:hint="default"/>
        <w:lang w:val="fr-FR" w:eastAsia="fr-FR" w:bidi="fr-FR"/>
      </w:rPr>
    </w:lvl>
    <w:lvl w:ilvl="5" w:tplc="025851E4">
      <w:numFmt w:val="bullet"/>
      <w:lvlText w:val="•"/>
      <w:lvlJc w:val="left"/>
      <w:pPr>
        <w:ind w:left="2781" w:hanging="166"/>
      </w:pPr>
      <w:rPr>
        <w:rFonts w:hint="default"/>
        <w:lang w:val="fr-FR" w:eastAsia="fr-FR" w:bidi="fr-FR"/>
      </w:rPr>
    </w:lvl>
    <w:lvl w:ilvl="6" w:tplc="1C0AEFD0">
      <w:numFmt w:val="bullet"/>
      <w:lvlText w:val="•"/>
      <w:lvlJc w:val="left"/>
      <w:pPr>
        <w:ind w:left="3306" w:hanging="166"/>
      </w:pPr>
      <w:rPr>
        <w:rFonts w:hint="default"/>
        <w:lang w:val="fr-FR" w:eastAsia="fr-FR" w:bidi="fr-FR"/>
      </w:rPr>
    </w:lvl>
    <w:lvl w:ilvl="7" w:tplc="A50AEC10">
      <w:numFmt w:val="bullet"/>
      <w:lvlText w:val="•"/>
      <w:lvlJc w:val="left"/>
      <w:pPr>
        <w:ind w:left="3830" w:hanging="166"/>
      </w:pPr>
      <w:rPr>
        <w:rFonts w:hint="default"/>
        <w:lang w:val="fr-FR" w:eastAsia="fr-FR" w:bidi="fr-FR"/>
      </w:rPr>
    </w:lvl>
    <w:lvl w:ilvl="8" w:tplc="E004BB12">
      <w:numFmt w:val="bullet"/>
      <w:lvlText w:val="•"/>
      <w:lvlJc w:val="left"/>
      <w:pPr>
        <w:ind w:left="4354" w:hanging="166"/>
      </w:pPr>
      <w:rPr>
        <w:rFonts w:hint="default"/>
        <w:lang w:val="fr-FR" w:eastAsia="fr-FR" w:bidi="fr-FR"/>
      </w:rPr>
    </w:lvl>
  </w:abstractNum>
  <w:abstractNum w:abstractNumId="9" w15:restartNumberingAfterBreak="0">
    <w:nsid w:val="77F66A53"/>
    <w:multiLevelType w:val="multilevel"/>
    <w:tmpl w:val="F5E4F376"/>
    <w:lvl w:ilvl="0">
      <w:start w:val="4"/>
      <w:numFmt w:val="decimal"/>
      <w:lvlText w:val="%1"/>
      <w:lvlJc w:val="left"/>
      <w:pPr>
        <w:ind w:left="276" w:hanging="111"/>
      </w:pPr>
      <w:rPr>
        <w:rFonts w:ascii="Liberation Sans Narrow" w:eastAsia="Liberation Sans Narrow" w:hAnsi="Liberation Sans Narrow" w:cs="Liberation Sans Narrow" w:hint="default"/>
        <w:b/>
        <w:bCs/>
        <w:w w:val="100"/>
        <w:sz w:val="16"/>
        <w:szCs w:val="16"/>
        <w:lang w:val="fr-FR" w:eastAsia="fr-FR" w:bidi="fr-FR"/>
      </w:rPr>
    </w:lvl>
    <w:lvl w:ilvl="1">
      <w:start w:val="1"/>
      <w:numFmt w:val="decimal"/>
      <w:lvlText w:val="%1.%2"/>
      <w:lvlJc w:val="left"/>
      <w:pPr>
        <w:ind w:left="387" w:hanging="221"/>
      </w:pPr>
      <w:rPr>
        <w:rFonts w:ascii="Liberation Sans Narrow" w:eastAsia="Liberation Sans Narrow" w:hAnsi="Liberation Sans Narrow" w:cs="Liberation Sans Narrow" w:hint="default"/>
        <w:b/>
        <w:bCs/>
        <w:spacing w:val="-1"/>
        <w:w w:val="100"/>
        <w:sz w:val="16"/>
        <w:szCs w:val="16"/>
        <w:lang w:val="fr-FR" w:eastAsia="fr-FR" w:bidi="fr-FR"/>
      </w:rPr>
    </w:lvl>
    <w:lvl w:ilvl="2">
      <w:numFmt w:val="bullet"/>
      <w:lvlText w:val="•"/>
      <w:lvlJc w:val="left"/>
      <w:pPr>
        <w:ind w:left="323" w:hanging="221"/>
      </w:pPr>
      <w:rPr>
        <w:rFonts w:hint="default"/>
        <w:lang w:val="fr-FR" w:eastAsia="fr-FR" w:bidi="fr-FR"/>
      </w:rPr>
    </w:lvl>
    <w:lvl w:ilvl="3">
      <w:numFmt w:val="bullet"/>
      <w:lvlText w:val="•"/>
      <w:lvlJc w:val="left"/>
      <w:pPr>
        <w:ind w:left="266" w:hanging="221"/>
      </w:pPr>
      <w:rPr>
        <w:rFonts w:hint="default"/>
        <w:lang w:val="fr-FR" w:eastAsia="fr-FR" w:bidi="fr-FR"/>
      </w:rPr>
    </w:lvl>
    <w:lvl w:ilvl="4">
      <w:numFmt w:val="bullet"/>
      <w:lvlText w:val="•"/>
      <w:lvlJc w:val="left"/>
      <w:pPr>
        <w:ind w:left="209" w:hanging="221"/>
      </w:pPr>
      <w:rPr>
        <w:rFonts w:hint="default"/>
        <w:lang w:val="fr-FR" w:eastAsia="fr-FR" w:bidi="fr-FR"/>
      </w:rPr>
    </w:lvl>
    <w:lvl w:ilvl="5">
      <w:numFmt w:val="bullet"/>
      <w:lvlText w:val="•"/>
      <w:lvlJc w:val="left"/>
      <w:pPr>
        <w:ind w:left="152" w:hanging="221"/>
      </w:pPr>
      <w:rPr>
        <w:rFonts w:hint="default"/>
        <w:lang w:val="fr-FR" w:eastAsia="fr-FR" w:bidi="fr-FR"/>
      </w:rPr>
    </w:lvl>
    <w:lvl w:ilvl="6">
      <w:numFmt w:val="bullet"/>
      <w:lvlText w:val="•"/>
      <w:lvlJc w:val="left"/>
      <w:pPr>
        <w:ind w:left="95" w:hanging="221"/>
      </w:pPr>
      <w:rPr>
        <w:rFonts w:hint="default"/>
        <w:lang w:val="fr-FR" w:eastAsia="fr-FR" w:bidi="fr-FR"/>
      </w:rPr>
    </w:lvl>
    <w:lvl w:ilvl="7">
      <w:numFmt w:val="bullet"/>
      <w:lvlText w:val="•"/>
      <w:lvlJc w:val="left"/>
      <w:pPr>
        <w:ind w:left="38" w:hanging="221"/>
      </w:pPr>
      <w:rPr>
        <w:rFonts w:hint="default"/>
        <w:lang w:val="fr-FR" w:eastAsia="fr-FR" w:bidi="fr-FR"/>
      </w:rPr>
    </w:lvl>
    <w:lvl w:ilvl="8">
      <w:numFmt w:val="bullet"/>
      <w:lvlText w:val="•"/>
      <w:lvlJc w:val="left"/>
      <w:pPr>
        <w:ind w:left="-19" w:hanging="221"/>
      </w:pPr>
      <w:rPr>
        <w:rFonts w:hint="default"/>
        <w:lang w:val="fr-FR" w:eastAsia="fr-FR" w:bidi="fr-FR"/>
      </w:rPr>
    </w:lvl>
  </w:abstractNum>
  <w:num w:numId="1">
    <w:abstractNumId w:val="1"/>
  </w:num>
  <w:num w:numId="2">
    <w:abstractNumId w:val="5"/>
  </w:num>
  <w:num w:numId="3">
    <w:abstractNumId w:val="6"/>
  </w:num>
  <w:num w:numId="4">
    <w:abstractNumId w:val="8"/>
  </w:num>
  <w:num w:numId="5">
    <w:abstractNumId w:val="2"/>
  </w:num>
  <w:num w:numId="6">
    <w:abstractNumId w:val="9"/>
  </w:num>
  <w:num w:numId="7">
    <w:abstractNumId w:val="4"/>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653D5"/>
    <w:rsid w:val="00013604"/>
    <w:rsid w:val="00031EC4"/>
    <w:rsid w:val="000653D5"/>
    <w:rsid w:val="000E521D"/>
    <w:rsid w:val="001C0109"/>
    <w:rsid w:val="001C1F44"/>
    <w:rsid w:val="00421AF5"/>
    <w:rsid w:val="00604120"/>
    <w:rsid w:val="00654D4D"/>
    <w:rsid w:val="00790886"/>
    <w:rsid w:val="007B777D"/>
    <w:rsid w:val="008E5167"/>
    <w:rsid w:val="00923BB6"/>
    <w:rsid w:val="009774C7"/>
    <w:rsid w:val="009B28EF"/>
    <w:rsid w:val="009E3CD4"/>
    <w:rsid w:val="00A93EC5"/>
    <w:rsid w:val="00AF7BC5"/>
    <w:rsid w:val="00B543F1"/>
    <w:rsid w:val="00BF1B77"/>
    <w:rsid w:val="00D4191B"/>
    <w:rsid w:val="00EA0B4E"/>
    <w:rsid w:val="00EC14B0"/>
    <w:rsid w:val="00F4658F"/>
    <w:rsid w:val="00F6428E"/>
    <w:rsid w:val="00F83DDF"/>
    <w:rsid w:val="00FC753C"/>
    <w:rsid w:val="00FF4B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AC12D"/>
  <w15:docId w15:val="{5BD813C0-8804-5E47-9B75-33D34647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521D"/>
    <w:rPr>
      <w:rFonts w:ascii="Liberation Sans Narrow" w:eastAsia="Liberation Sans Narrow" w:hAnsi="Liberation Sans Narrow" w:cs="Liberation Sans Narrow"/>
      <w:lang w:val="fr-FR" w:eastAsia="fr-FR" w:bidi="fr-FR"/>
    </w:rPr>
  </w:style>
  <w:style w:type="paragraph" w:styleId="Titre1">
    <w:name w:val="heading 1"/>
    <w:basedOn w:val="Normal"/>
    <w:uiPriority w:val="1"/>
    <w:qFormat/>
    <w:rsid w:val="000E521D"/>
    <w:pPr>
      <w:ind w:left="387" w:hanging="221"/>
      <w:jc w:val="both"/>
      <w:outlineLvl w:val="0"/>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0E521D"/>
    <w:pPr>
      <w:ind w:left="166"/>
    </w:pPr>
    <w:rPr>
      <w:sz w:val="16"/>
      <w:szCs w:val="16"/>
    </w:rPr>
  </w:style>
  <w:style w:type="paragraph" w:styleId="Paragraphedeliste">
    <w:name w:val="List Paragraph"/>
    <w:basedOn w:val="Normal"/>
    <w:uiPriority w:val="1"/>
    <w:qFormat/>
    <w:rsid w:val="000E521D"/>
    <w:pPr>
      <w:ind w:left="387" w:hanging="221"/>
      <w:jc w:val="both"/>
    </w:pPr>
  </w:style>
  <w:style w:type="paragraph" w:customStyle="1" w:styleId="TableParagraph">
    <w:name w:val="Table Paragraph"/>
    <w:basedOn w:val="Normal"/>
    <w:uiPriority w:val="1"/>
    <w:qFormat/>
    <w:rsid w:val="000E521D"/>
  </w:style>
  <w:style w:type="paragraph" w:styleId="Textedebulles">
    <w:name w:val="Balloon Text"/>
    <w:basedOn w:val="Normal"/>
    <w:link w:val="TextedebullesCar"/>
    <w:uiPriority w:val="99"/>
    <w:semiHidden/>
    <w:unhideWhenUsed/>
    <w:rsid w:val="00FF4B9A"/>
    <w:rPr>
      <w:rFonts w:ascii="Tahoma" w:hAnsi="Tahoma" w:cs="Tahoma"/>
      <w:sz w:val="16"/>
      <w:szCs w:val="16"/>
    </w:rPr>
  </w:style>
  <w:style w:type="character" w:customStyle="1" w:styleId="TextedebullesCar">
    <w:name w:val="Texte de bulles Car"/>
    <w:basedOn w:val="Policepardfaut"/>
    <w:link w:val="Textedebulles"/>
    <w:uiPriority w:val="99"/>
    <w:semiHidden/>
    <w:rsid w:val="00FF4B9A"/>
    <w:rPr>
      <w:rFonts w:ascii="Tahoma" w:eastAsia="Liberation Sans Narrow" w:hAnsi="Tahoma" w:cs="Tahoma"/>
      <w:sz w:val="16"/>
      <w:szCs w:val="16"/>
      <w:lang w:val="fr-FR" w:eastAsia="fr-FR" w:bidi="fr-FR"/>
    </w:rPr>
  </w:style>
  <w:style w:type="character" w:styleId="Marquedecommentaire">
    <w:name w:val="annotation reference"/>
    <w:basedOn w:val="Policepardfaut"/>
    <w:uiPriority w:val="99"/>
    <w:semiHidden/>
    <w:unhideWhenUsed/>
    <w:rsid w:val="007B777D"/>
    <w:rPr>
      <w:sz w:val="16"/>
      <w:szCs w:val="16"/>
    </w:rPr>
  </w:style>
  <w:style w:type="paragraph" w:styleId="Commentaire">
    <w:name w:val="annotation text"/>
    <w:basedOn w:val="Normal"/>
    <w:link w:val="CommentaireCar"/>
    <w:uiPriority w:val="99"/>
    <w:semiHidden/>
    <w:unhideWhenUsed/>
    <w:rsid w:val="007B777D"/>
    <w:rPr>
      <w:sz w:val="20"/>
      <w:szCs w:val="20"/>
    </w:rPr>
  </w:style>
  <w:style w:type="character" w:customStyle="1" w:styleId="CommentaireCar">
    <w:name w:val="Commentaire Car"/>
    <w:basedOn w:val="Policepardfaut"/>
    <w:link w:val="Commentaire"/>
    <w:uiPriority w:val="99"/>
    <w:semiHidden/>
    <w:rsid w:val="007B777D"/>
    <w:rPr>
      <w:rFonts w:ascii="Liberation Sans Narrow" w:eastAsia="Liberation Sans Narrow" w:hAnsi="Liberation Sans Narrow" w:cs="Liberation Sans Narrow"/>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7B777D"/>
    <w:rPr>
      <w:b/>
      <w:bCs/>
    </w:rPr>
  </w:style>
  <w:style w:type="character" w:customStyle="1" w:styleId="ObjetducommentaireCar">
    <w:name w:val="Objet du commentaire Car"/>
    <w:basedOn w:val="CommentaireCar"/>
    <w:link w:val="Objetducommentaire"/>
    <w:uiPriority w:val="99"/>
    <w:semiHidden/>
    <w:rsid w:val="007B777D"/>
    <w:rPr>
      <w:rFonts w:ascii="Liberation Sans Narrow" w:eastAsia="Liberation Sans Narrow" w:hAnsi="Liberation Sans Narrow" w:cs="Liberation Sans Narrow"/>
      <w:b/>
      <w:bCs/>
      <w:sz w:val="20"/>
      <w:szCs w:val="20"/>
      <w:lang w:val="fr-FR" w:eastAsia="fr-FR" w:bidi="fr-FR"/>
    </w:rPr>
  </w:style>
  <w:style w:type="paragraph" w:styleId="En-tte">
    <w:name w:val="header"/>
    <w:basedOn w:val="Normal"/>
    <w:link w:val="En-tteCar"/>
    <w:uiPriority w:val="99"/>
    <w:unhideWhenUsed/>
    <w:rsid w:val="007B777D"/>
    <w:pPr>
      <w:tabs>
        <w:tab w:val="center" w:pos="4536"/>
        <w:tab w:val="right" w:pos="9072"/>
      </w:tabs>
    </w:pPr>
  </w:style>
  <w:style w:type="character" w:customStyle="1" w:styleId="En-tteCar">
    <w:name w:val="En-tête Car"/>
    <w:basedOn w:val="Policepardfaut"/>
    <w:link w:val="En-tte"/>
    <w:uiPriority w:val="99"/>
    <w:rsid w:val="007B777D"/>
    <w:rPr>
      <w:rFonts w:ascii="Liberation Sans Narrow" w:eastAsia="Liberation Sans Narrow" w:hAnsi="Liberation Sans Narrow" w:cs="Liberation Sans Narrow"/>
      <w:lang w:val="fr-FR" w:eastAsia="fr-FR" w:bidi="fr-FR"/>
    </w:rPr>
  </w:style>
  <w:style w:type="paragraph" w:styleId="Pieddepage">
    <w:name w:val="footer"/>
    <w:basedOn w:val="Normal"/>
    <w:link w:val="PieddepageCar"/>
    <w:uiPriority w:val="99"/>
    <w:unhideWhenUsed/>
    <w:rsid w:val="007B777D"/>
    <w:pPr>
      <w:tabs>
        <w:tab w:val="center" w:pos="4536"/>
        <w:tab w:val="right" w:pos="9072"/>
      </w:tabs>
    </w:pPr>
  </w:style>
  <w:style w:type="character" w:customStyle="1" w:styleId="PieddepageCar">
    <w:name w:val="Pied de page Car"/>
    <w:basedOn w:val="Policepardfaut"/>
    <w:link w:val="Pieddepage"/>
    <w:uiPriority w:val="99"/>
    <w:rsid w:val="007B777D"/>
    <w:rPr>
      <w:rFonts w:ascii="Liberation Sans Narrow" w:eastAsia="Liberation Sans Narrow" w:hAnsi="Liberation Sans Narrow" w:cs="Liberation Sans Narrow"/>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B2B3F-41EA-4375-A876-1028B040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751</Words>
  <Characters>4136</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Lucie GOMES</dc:creator>
  <cp:lastModifiedBy>Brézillon.Angélique</cp:lastModifiedBy>
  <cp:revision>9</cp:revision>
  <cp:lastPrinted>2019-02-20T12:28:00Z</cp:lastPrinted>
  <dcterms:created xsi:type="dcterms:W3CDTF">2019-04-12T11:50:00Z</dcterms:created>
  <dcterms:modified xsi:type="dcterms:W3CDTF">2019-08-05T19:23:00Z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2016-06-13T00:00:00Z</vt:filetime>
  </property>
  <property fmtid="{D5CDD505-2E9C-101B-9397-08002B2CF9AE}" pid="3" name="Creator">
    <vt:lpwstr>Microsoft® Word 2010</vt:lpwstr>
  </property>
  <property fmtid="{D5CDD505-2E9C-101B-9397-08002B2CF9AE}" pid="4" name="LastSaved">
    <vt:filetime>2019-02-20T00:00:00Z</vt:filetime>
  </property>
</Properties>
</file>